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D32E0E"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8D0058">
                  <w:pPr>
                    <w:spacing w:after="0" w:line="240" w:lineRule="auto"/>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8D0058" w:rsidRDefault="008D0058"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8D0058" w:rsidRPr="008D0058" w:rsidRDefault="001207B2"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008D0058" w:rsidRPr="008D0058">
                    <w:rPr>
                      <w:rFonts w:ascii="ae_AlMateen" w:hAnsi="ae_AlMateen" w:cs="ae_AlMateen" w:hint="cs"/>
                      <w:color w:val="215868" w:themeColor="accent5" w:themeShade="80"/>
                      <w:sz w:val="32"/>
                      <w:szCs w:val="32"/>
                      <w:rtl/>
                    </w:rPr>
                    <w:t xml:space="preserve"> البرامج الدراسية</w:t>
                  </w:r>
                  <w:r w:rsidR="008356A2">
                    <w:rPr>
                      <w:rFonts w:ascii="ae_AlMateen" w:hAnsi="ae_AlMateen" w:cs="ae_AlMateen" w:hint="cs"/>
                      <w:color w:val="215868" w:themeColor="accent5" w:themeShade="80"/>
                      <w:sz w:val="32"/>
                      <w:szCs w:val="32"/>
                      <w:rtl/>
                    </w:rPr>
                    <w:t xml:space="preserve"> والتطوير</w:t>
                  </w: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E91FF5" w:rsidRDefault="00E91FF5"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604AB8" w:rsidRDefault="00604AB8" w:rsidP="000772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ENG</w:t>
                  </w:r>
                  <w:r w:rsidR="0060014C">
                    <w:rPr>
                      <w:rFonts w:cs="Sultan Medium"/>
                      <w:color w:val="4F6228" w:themeColor="accent3" w:themeShade="80"/>
                      <w:sz w:val="52"/>
                      <w:szCs w:val="52"/>
                      <w:lang w:bidi="ar-JO"/>
                    </w:rPr>
                    <w:t>L</w:t>
                  </w:r>
                  <w:r w:rsidR="000772AB">
                    <w:rPr>
                      <w:rFonts w:cs="Sultan Medium"/>
                      <w:color w:val="4F6228" w:themeColor="accent3" w:themeShade="80"/>
                      <w:sz w:val="52"/>
                      <w:szCs w:val="52"/>
                      <w:lang w:bidi="ar-JO"/>
                    </w:rPr>
                    <w:t>1</w:t>
                  </w:r>
                  <w:r>
                    <w:rPr>
                      <w:rFonts w:cs="Sultan Medium"/>
                      <w:color w:val="4F6228" w:themeColor="accent3" w:themeShade="80"/>
                      <w:sz w:val="52"/>
                      <w:szCs w:val="52"/>
                      <w:lang w:bidi="ar-JO"/>
                    </w:rPr>
                    <w:t>1</w:t>
                  </w:r>
                  <w:r w:rsidR="00FB1729">
                    <w:rPr>
                      <w:rFonts w:cs="Sultan Medium"/>
                      <w:color w:val="4F6228" w:themeColor="accent3" w:themeShade="80"/>
                      <w:sz w:val="52"/>
                      <w:szCs w:val="52"/>
                      <w:lang w:bidi="ar-JO"/>
                    </w:rPr>
                    <w:t>2</w:t>
                  </w:r>
                  <w:r>
                    <w:rPr>
                      <w:rFonts w:cs="Sultan Medium"/>
                      <w:color w:val="4F6228" w:themeColor="accent3" w:themeShade="80"/>
                      <w:sz w:val="52"/>
                      <w:szCs w:val="52"/>
                      <w:lang w:bidi="ar-JO"/>
                    </w:rPr>
                    <w:t xml:space="preserve"> (</w:t>
                  </w:r>
                  <w:r w:rsidR="00FB1729">
                    <w:rPr>
                      <w:rFonts w:cs="Sultan Medium"/>
                      <w:color w:val="4F6228" w:themeColor="accent3" w:themeShade="80"/>
                      <w:sz w:val="52"/>
                      <w:szCs w:val="52"/>
                      <w:lang w:bidi="ar-JO"/>
                    </w:rPr>
                    <w:t xml:space="preserve">Listening &amp; Speaking </w:t>
                  </w:r>
                  <w:r w:rsidR="000772AB">
                    <w:rPr>
                      <w:rFonts w:cs="Sultan Medium"/>
                      <w:color w:val="4F6228" w:themeColor="accent3" w:themeShade="80"/>
                      <w:sz w:val="52"/>
                      <w:szCs w:val="52"/>
                      <w:lang w:bidi="ar-JO"/>
                    </w:rPr>
                    <w:t>1</w:t>
                  </w:r>
                  <w:r>
                    <w:rPr>
                      <w:rFonts w:cs="Sultan Medium"/>
                      <w:color w:val="4F6228" w:themeColor="accent3" w:themeShade="80"/>
                      <w:sz w:val="52"/>
                      <w:szCs w:val="52"/>
                      <w:lang w:bidi="ar-JO"/>
                    </w:rPr>
                    <w:t>)</w:t>
                  </w:r>
                </w:p>
                <w:p w:rsidR="00604AB8" w:rsidRPr="00CB1F06" w:rsidRDefault="00604AB8"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NEW COURSE </w:t>
                  </w:r>
                </w:p>
                <w:p w:rsidR="00BD0CAB" w:rsidRPr="00CB1F06" w:rsidRDefault="00BD0CAB">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D67700">
            <w:pPr>
              <w:spacing w:after="0" w:line="240" w:lineRule="auto"/>
              <w:rPr>
                <w:rtl/>
              </w:rPr>
            </w:pPr>
          </w:p>
          <w:p w:rsidR="00E91FF5" w:rsidRPr="00E91FF5" w:rsidRDefault="00E91FF5" w:rsidP="00D6770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FB49A3" w:rsidTr="00E91FF5">
              <w:trPr>
                <w:jc w:val="center"/>
              </w:trPr>
              <w:tc>
                <w:tcPr>
                  <w:tcW w:w="3251" w:type="dxa"/>
                </w:tcPr>
                <w:p w:rsidR="00E91FF5" w:rsidRPr="007D5770" w:rsidRDefault="00E91FF5" w:rsidP="00D67700">
                  <w:pPr>
                    <w:spacing w:line="360" w:lineRule="auto"/>
                    <w:rPr>
                      <w:b/>
                      <w:bCs/>
                      <w:color w:val="000000" w:themeColor="text1"/>
                    </w:rPr>
                  </w:pPr>
                  <w:r w:rsidRPr="007D5770">
                    <w:rPr>
                      <w:b/>
                      <w:bCs/>
                      <w:color w:val="000000" w:themeColor="text1"/>
                      <w:rtl/>
                    </w:rPr>
                    <w:t>اسم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رقم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F33CA4">
                  <w:pPr>
                    <w:spacing w:line="360" w:lineRule="auto"/>
                    <w:rPr>
                      <w:b/>
                      <w:bCs/>
                      <w:color w:val="000000" w:themeColor="text1"/>
                      <w:rtl/>
                    </w:rPr>
                  </w:pPr>
                  <w:r w:rsidRPr="007D5770">
                    <w:rPr>
                      <w:rFonts w:hint="cs"/>
                      <w:b/>
                      <w:bCs/>
                      <w:color w:val="000000" w:themeColor="text1"/>
                      <w:rtl/>
                    </w:rPr>
                    <w:t>اسم ورقم المتطلب السابق:</w:t>
                  </w:r>
                </w:p>
              </w:tc>
              <w:tc>
                <w:tcPr>
                  <w:tcW w:w="6517" w:type="dxa"/>
                  <w:gridSpan w:val="2"/>
                </w:tcPr>
                <w:p w:rsidR="00E91FF5" w:rsidRPr="007D5770" w:rsidRDefault="00E91FF5" w:rsidP="00D67700">
                  <w:pPr>
                    <w:spacing w:line="360" w:lineRule="auto"/>
                    <w:rPr>
                      <w:rtl/>
                    </w:rPr>
                  </w:pPr>
                </w:p>
              </w:tc>
            </w:tr>
            <w:tr w:rsidR="00F33CA4" w:rsidRPr="00FB49A3" w:rsidTr="00E91FF5">
              <w:trPr>
                <w:jc w:val="center"/>
              </w:trPr>
              <w:tc>
                <w:tcPr>
                  <w:tcW w:w="3251" w:type="dxa"/>
                </w:tcPr>
                <w:p w:rsidR="00F33CA4" w:rsidRPr="007D5770" w:rsidRDefault="00F33CA4" w:rsidP="00F33CA4">
                  <w:pPr>
                    <w:spacing w:line="360" w:lineRule="auto"/>
                    <w:rPr>
                      <w:b/>
                      <w:bCs/>
                      <w:color w:val="000000" w:themeColor="text1"/>
                      <w:rtl/>
                    </w:rPr>
                  </w:pPr>
                  <w:r w:rsidRPr="007D5770">
                    <w:rPr>
                      <w:rFonts w:hint="cs"/>
                      <w:b/>
                      <w:bCs/>
                      <w:color w:val="000000" w:themeColor="text1"/>
                      <w:rtl/>
                    </w:rPr>
                    <w:t xml:space="preserve">اسم ورقم المتطلب </w:t>
                  </w:r>
                  <w:r>
                    <w:rPr>
                      <w:rFonts w:hint="cs"/>
                      <w:b/>
                      <w:bCs/>
                      <w:color w:val="000000" w:themeColor="text1"/>
                      <w:rtl/>
                    </w:rPr>
                    <w:t>المرافق</w:t>
                  </w:r>
                  <w:r w:rsidRPr="007D5770">
                    <w:rPr>
                      <w:rFonts w:hint="cs"/>
                      <w:b/>
                      <w:bCs/>
                      <w:color w:val="000000" w:themeColor="text1"/>
                      <w:rtl/>
                    </w:rPr>
                    <w:t>:</w:t>
                  </w:r>
                </w:p>
              </w:tc>
              <w:tc>
                <w:tcPr>
                  <w:tcW w:w="6517" w:type="dxa"/>
                  <w:gridSpan w:val="2"/>
                </w:tcPr>
                <w:p w:rsidR="00F33CA4" w:rsidRPr="007D5770" w:rsidRDefault="00F33CA4"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مستوى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الساعات المعتمدة:</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6844" w:type="dxa"/>
                  <w:gridSpan w:val="2"/>
                </w:tcPr>
                <w:p w:rsidR="00E91FF5" w:rsidRPr="00BB025B" w:rsidRDefault="00FB1729" w:rsidP="000772AB">
                  <w:pPr>
                    <w:spacing w:line="360" w:lineRule="auto"/>
                    <w:jc w:val="center"/>
                    <w:rPr>
                      <w:b/>
                      <w:bCs/>
                      <w:color w:val="000000" w:themeColor="text1"/>
                    </w:rPr>
                  </w:pPr>
                  <w:r>
                    <w:rPr>
                      <w:b/>
                      <w:bCs/>
                      <w:color w:val="000000" w:themeColor="text1"/>
                    </w:rPr>
                    <w:t xml:space="preserve">Listening and Speaking </w:t>
                  </w:r>
                  <w:r w:rsidR="000772AB">
                    <w:rPr>
                      <w:b/>
                      <w:bCs/>
                      <w:color w:val="000000" w:themeColor="text1"/>
                    </w:rPr>
                    <w:t>1</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Module Title:</w:t>
                  </w:r>
                </w:p>
              </w:tc>
            </w:tr>
            <w:tr w:rsidR="00E91FF5" w:rsidRPr="00FB49A3" w:rsidTr="00E91FF5">
              <w:trPr>
                <w:jc w:val="center"/>
              </w:trPr>
              <w:tc>
                <w:tcPr>
                  <w:tcW w:w="6844" w:type="dxa"/>
                  <w:gridSpan w:val="2"/>
                </w:tcPr>
                <w:p w:rsidR="00E91FF5" w:rsidRPr="00BB025B" w:rsidRDefault="00DF53D9" w:rsidP="000772AB">
                  <w:pPr>
                    <w:spacing w:line="360" w:lineRule="auto"/>
                    <w:jc w:val="center"/>
                    <w:rPr>
                      <w:b/>
                      <w:bCs/>
                      <w:color w:val="000000" w:themeColor="text1"/>
                      <w:rtl/>
                    </w:rPr>
                  </w:pPr>
                  <w:r w:rsidRPr="00BB025B">
                    <w:rPr>
                      <w:b/>
                      <w:bCs/>
                      <w:color w:val="000000" w:themeColor="text1"/>
                    </w:rPr>
                    <w:t>ENG</w:t>
                  </w:r>
                  <w:r w:rsidR="0060014C">
                    <w:rPr>
                      <w:b/>
                      <w:bCs/>
                      <w:color w:val="000000" w:themeColor="text1"/>
                    </w:rPr>
                    <w:t>L</w:t>
                  </w:r>
                  <w:r w:rsidR="000772AB">
                    <w:rPr>
                      <w:b/>
                      <w:bCs/>
                      <w:color w:val="000000" w:themeColor="text1"/>
                    </w:rPr>
                    <w:t>1</w:t>
                  </w:r>
                  <w:r w:rsidRPr="00BB025B">
                    <w:rPr>
                      <w:b/>
                      <w:bCs/>
                      <w:color w:val="000000" w:themeColor="text1"/>
                    </w:rPr>
                    <w:t>1</w:t>
                  </w:r>
                  <w:r w:rsidR="00FB1729">
                    <w:rPr>
                      <w:b/>
                      <w:bCs/>
                      <w:color w:val="000000" w:themeColor="text1"/>
                    </w:rPr>
                    <w:t>2</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Module ID:</w:t>
                  </w:r>
                </w:p>
              </w:tc>
            </w:tr>
            <w:tr w:rsidR="00E91FF5" w:rsidRPr="00FB49A3" w:rsidTr="00E91FF5">
              <w:trPr>
                <w:trHeight w:val="350"/>
                <w:jc w:val="center"/>
              </w:trPr>
              <w:tc>
                <w:tcPr>
                  <w:tcW w:w="6844" w:type="dxa"/>
                  <w:gridSpan w:val="2"/>
                </w:tcPr>
                <w:p w:rsidR="00E91FF5" w:rsidRPr="00BB025B" w:rsidRDefault="000772AB" w:rsidP="0060014C">
                  <w:pPr>
                    <w:spacing w:line="360" w:lineRule="auto"/>
                    <w:jc w:val="center"/>
                    <w:rPr>
                      <w:b/>
                      <w:bCs/>
                      <w:color w:val="000000" w:themeColor="text1"/>
                    </w:rPr>
                  </w:pPr>
                  <w:r>
                    <w:rPr>
                      <w:b/>
                      <w:bCs/>
                      <w:color w:val="000000" w:themeColor="text1"/>
                    </w:rPr>
                    <w:t>-</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Prerequisite</w:t>
                  </w:r>
                  <w:r>
                    <w:rPr>
                      <w:b/>
                      <w:bCs/>
                      <w:color w:val="000000" w:themeColor="text1"/>
                    </w:rPr>
                    <w:t xml:space="preserve"> (Co-requisite) </w:t>
                  </w:r>
                  <w:r w:rsidRPr="007D5770">
                    <w:rPr>
                      <w:b/>
                      <w:bCs/>
                      <w:color w:val="000000" w:themeColor="text1"/>
                    </w:rPr>
                    <w:t>:</w:t>
                  </w:r>
                </w:p>
              </w:tc>
            </w:tr>
            <w:tr w:rsidR="00F33CA4" w:rsidRPr="00FB49A3" w:rsidTr="00E91FF5">
              <w:trPr>
                <w:trHeight w:val="350"/>
                <w:jc w:val="center"/>
              </w:trPr>
              <w:tc>
                <w:tcPr>
                  <w:tcW w:w="6844" w:type="dxa"/>
                  <w:gridSpan w:val="2"/>
                </w:tcPr>
                <w:p w:rsidR="00F33CA4" w:rsidRPr="00BB025B" w:rsidRDefault="00DF53D9" w:rsidP="00BB025B">
                  <w:pPr>
                    <w:spacing w:line="360" w:lineRule="auto"/>
                    <w:jc w:val="center"/>
                    <w:rPr>
                      <w:b/>
                      <w:bCs/>
                      <w:color w:val="000000" w:themeColor="text1"/>
                    </w:rPr>
                  </w:pPr>
                  <w:r w:rsidRPr="00BB025B">
                    <w:rPr>
                      <w:b/>
                      <w:bCs/>
                      <w:color w:val="000000" w:themeColor="text1"/>
                    </w:rPr>
                    <w:t>nil</w:t>
                  </w:r>
                </w:p>
              </w:tc>
              <w:tc>
                <w:tcPr>
                  <w:tcW w:w="2924" w:type="dxa"/>
                </w:tcPr>
                <w:p w:rsidR="00F33CA4" w:rsidRPr="007D5770" w:rsidRDefault="00F33CA4" w:rsidP="00F33CA4">
                  <w:pPr>
                    <w:spacing w:line="360" w:lineRule="auto"/>
                    <w:jc w:val="right"/>
                    <w:rPr>
                      <w:b/>
                      <w:bCs/>
                      <w:color w:val="000000" w:themeColor="text1"/>
                      <w:rtl/>
                    </w:rPr>
                  </w:pPr>
                  <w:r>
                    <w:rPr>
                      <w:b/>
                      <w:bCs/>
                      <w:color w:val="000000" w:themeColor="text1"/>
                    </w:rPr>
                    <w:t xml:space="preserve">Co-requisite </w:t>
                  </w:r>
                  <w:r w:rsidRPr="007D5770">
                    <w:rPr>
                      <w:b/>
                      <w:bCs/>
                      <w:color w:val="000000" w:themeColor="text1"/>
                    </w:rPr>
                    <w:t>:</w:t>
                  </w:r>
                </w:p>
              </w:tc>
            </w:tr>
            <w:tr w:rsidR="00F33CA4" w:rsidRPr="00FB49A3" w:rsidTr="00E91FF5">
              <w:trPr>
                <w:jc w:val="center"/>
              </w:trPr>
              <w:tc>
                <w:tcPr>
                  <w:tcW w:w="6844" w:type="dxa"/>
                  <w:gridSpan w:val="2"/>
                </w:tcPr>
                <w:p w:rsidR="00F33CA4" w:rsidRPr="00BB025B" w:rsidRDefault="000772AB" w:rsidP="00BB025B">
                  <w:pPr>
                    <w:spacing w:line="360" w:lineRule="auto"/>
                    <w:jc w:val="center"/>
                    <w:rPr>
                      <w:b/>
                      <w:bCs/>
                      <w:color w:val="000000" w:themeColor="text1"/>
                    </w:rPr>
                  </w:pPr>
                  <w:r>
                    <w:rPr>
                      <w:b/>
                      <w:bCs/>
                      <w:color w:val="000000" w:themeColor="text1"/>
                    </w:rPr>
                    <w:t>2</w:t>
                  </w:r>
                </w:p>
              </w:tc>
              <w:tc>
                <w:tcPr>
                  <w:tcW w:w="2924" w:type="dxa"/>
                </w:tcPr>
                <w:p w:rsidR="00F33CA4" w:rsidRPr="007D5770" w:rsidRDefault="00887A08" w:rsidP="00887A08">
                  <w:pPr>
                    <w:bidi w:val="0"/>
                    <w:spacing w:line="360" w:lineRule="auto"/>
                    <w:rPr>
                      <w:b/>
                      <w:bCs/>
                      <w:color w:val="000000" w:themeColor="text1"/>
                    </w:rPr>
                  </w:pPr>
                  <w:r>
                    <w:rPr>
                      <w:b/>
                      <w:bCs/>
                      <w:color w:val="000000" w:themeColor="text1"/>
                    </w:rPr>
                    <w:t xml:space="preserve">Course </w:t>
                  </w:r>
                  <w:r w:rsidR="00F33CA4" w:rsidRPr="007D5770">
                    <w:rPr>
                      <w:b/>
                      <w:bCs/>
                      <w:color w:val="000000" w:themeColor="text1"/>
                    </w:rPr>
                    <w:t>Level:</w:t>
                  </w:r>
                </w:p>
              </w:tc>
            </w:tr>
            <w:tr w:rsidR="00F33CA4" w:rsidRPr="00FB49A3" w:rsidTr="00E91FF5">
              <w:trPr>
                <w:jc w:val="center"/>
              </w:trPr>
              <w:tc>
                <w:tcPr>
                  <w:tcW w:w="6844" w:type="dxa"/>
                  <w:gridSpan w:val="2"/>
                </w:tcPr>
                <w:p w:rsidR="00F33CA4" w:rsidRPr="00BB025B" w:rsidRDefault="00DF53D9" w:rsidP="00BB025B">
                  <w:pPr>
                    <w:spacing w:line="360" w:lineRule="auto"/>
                    <w:jc w:val="center"/>
                    <w:rPr>
                      <w:b/>
                      <w:bCs/>
                      <w:color w:val="000000" w:themeColor="text1"/>
                    </w:rPr>
                  </w:pPr>
                  <w:r w:rsidRPr="00BB025B">
                    <w:rPr>
                      <w:b/>
                      <w:bCs/>
                      <w:color w:val="000000" w:themeColor="text1"/>
                    </w:rPr>
                    <w:t>3</w:t>
                  </w:r>
                </w:p>
              </w:tc>
              <w:tc>
                <w:tcPr>
                  <w:tcW w:w="2924" w:type="dxa"/>
                </w:tcPr>
                <w:p w:rsidR="00F33CA4" w:rsidRPr="007D5770" w:rsidRDefault="00F33CA4" w:rsidP="00D67700">
                  <w:pPr>
                    <w:spacing w:line="360" w:lineRule="auto"/>
                    <w:jc w:val="right"/>
                    <w:rPr>
                      <w:b/>
                      <w:bCs/>
                      <w:color w:val="000000" w:themeColor="text1"/>
                    </w:rPr>
                  </w:pPr>
                  <w:r w:rsidRPr="007D5770">
                    <w:rPr>
                      <w:b/>
                      <w:bCs/>
                      <w:color w:val="000000" w:themeColor="text1"/>
                    </w:rPr>
                    <w:t>Credit Hours:</w:t>
                  </w:r>
                </w:p>
              </w:tc>
            </w:tr>
          </w:tbl>
          <w:p w:rsidR="00E91FF5" w:rsidRDefault="00E91FF5" w:rsidP="00D67700">
            <w:pPr>
              <w:rPr>
                <w:rFonts w:hint="cs"/>
                <w:b/>
                <w:bCs/>
                <w:color w:val="632423" w:themeColor="accent2" w:themeShade="80"/>
                <w:rtl/>
              </w:rPr>
            </w:pPr>
          </w:p>
          <w:p w:rsidR="004E5A94" w:rsidRDefault="004E5A94" w:rsidP="00D67700">
            <w:pPr>
              <w:rPr>
                <w:rFonts w:hint="cs"/>
                <w:b/>
                <w:bCs/>
                <w:color w:val="632423" w:themeColor="accent2" w:themeShade="80"/>
                <w:rtl/>
              </w:rPr>
            </w:pPr>
          </w:p>
          <w:p w:rsidR="004E5A94" w:rsidRDefault="004E5A94" w:rsidP="00D67700">
            <w:pPr>
              <w:rPr>
                <w:rFonts w:hint="cs"/>
                <w:b/>
                <w:bCs/>
                <w:color w:val="632423" w:themeColor="accent2" w:themeShade="80"/>
                <w:rtl/>
              </w:rPr>
            </w:pPr>
          </w:p>
          <w:p w:rsidR="004E5A94" w:rsidRDefault="004E5A94" w:rsidP="00D67700">
            <w:pPr>
              <w:rPr>
                <w:rFonts w:hint="cs"/>
                <w:b/>
                <w:bCs/>
                <w:color w:val="632423" w:themeColor="accent2" w:themeShade="80"/>
                <w:rtl/>
              </w:rPr>
            </w:pPr>
          </w:p>
          <w:p w:rsidR="004E5A94" w:rsidRDefault="004E5A94" w:rsidP="00D67700">
            <w:pPr>
              <w:rPr>
                <w:rFonts w:hint="cs"/>
                <w:b/>
                <w:bCs/>
                <w:color w:val="632423" w:themeColor="accent2" w:themeShade="80"/>
                <w:rtl/>
              </w:rPr>
            </w:pPr>
          </w:p>
          <w:p w:rsidR="004E5A94" w:rsidRDefault="004E5A94" w:rsidP="00D6770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lastRenderedPageBreak/>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E91FF5">
              <w:trPr>
                <w:trHeight w:val="1030"/>
                <w:jc w:val="center"/>
              </w:trPr>
              <w:tc>
                <w:tcPr>
                  <w:tcW w:w="9716" w:type="dxa"/>
                </w:tcPr>
                <w:p w:rsidR="004E5A94" w:rsidRDefault="004E5A94" w:rsidP="004E5A94">
                  <w:pPr>
                    <w:spacing w:line="360" w:lineRule="auto"/>
                    <w:rPr>
                      <w:rFonts w:ascii="Times New Roman" w:eastAsia="Calibri" w:hAnsi="Times New Roman" w:cs="Times New Roman"/>
                      <w:iCs/>
                      <w:sz w:val="28"/>
                      <w:szCs w:val="28"/>
                    </w:rPr>
                  </w:pPr>
                </w:p>
                <w:p w:rsidR="004E5A94" w:rsidRDefault="004E5A94" w:rsidP="004E5A94">
                  <w:pPr>
                    <w:bidi w:val="0"/>
                    <w:spacing w:before="240"/>
                    <w:jc w:val="both"/>
                    <w:rPr>
                      <w:rFonts w:asciiTheme="majorBidi" w:hAnsiTheme="majorBidi" w:cstheme="majorBidi"/>
                      <w:sz w:val="28"/>
                      <w:szCs w:val="28"/>
                    </w:rPr>
                  </w:pPr>
                  <w:r>
                    <w:rPr>
                      <w:rFonts w:asciiTheme="majorBidi" w:hAnsiTheme="majorBidi" w:cstheme="majorBidi"/>
                      <w:sz w:val="28"/>
                      <w:szCs w:val="28"/>
                    </w:rPr>
                    <w:t xml:space="preserve">This course aims primarily to train students to develop good and effective speaking and listening skills. They will be trained to speak and listen actively and effectively for different purposes and in different social contexts. A wide range of speaking and listening strategies will be continuously described and emphasised throughout the course. English is a global language and students will be exposed to a variety of native and nonnative English accents. What is more, they will be trained to speak clearly, expressively and intelligibly to a wide range of English speakers and users (of various accents and cultural backgrounds). The course utilizes vast and varied audio and video-taped materials (multimodal materials)  taught with a view to integrate listening and speaking with other major language skills (reading and writing). The Videos and audios will particularly help to train students on stress and connected speech features (intonation, assimilation, rhythm, etc.). </w:t>
                  </w:r>
                </w:p>
                <w:p w:rsidR="004E5A94" w:rsidRDefault="004E5A94" w:rsidP="004E5A94">
                  <w:pPr>
                    <w:bidi w:val="0"/>
                    <w:spacing w:before="240"/>
                    <w:jc w:val="both"/>
                    <w:rPr>
                      <w:rFonts w:asciiTheme="majorBidi" w:hAnsiTheme="majorBidi" w:cstheme="majorBidi"/>
                      <w:sz w:val="28"/>
                      <w:szCs w:val="28"/>
                    </w:rPr>
                  </w:pPr>
                  <w:r>
                    <w:rPr>
                      <w:rFonts w:asciiTheme="majorBidi" w:hAnsiTheme="majorBidi" w:cstheme="majorBidi"/>
                      <w:sz w:val="28"/>
                      <w:szCs w:val="28"/>
                    </w:rPr>
                    <w:t xml:space="preserve">Instructors are required to keep updated and to be context-sensitive, flexible, dynamic and to vary both teaching and evaluation strategies (integrating teaching and testing). Although the </w:t>
                  </w:r>
                  <w:r>
                    <w:rPr>
                      <w:rFonts w:asciiTheme="majorBidi" w:hAnsiTheme="majorBidi" w:cstheme="majorBidi"/>
                      <w:b/>
                      <w:bCs/>
                      <w:i/>
                      <w:iCs/>
                      <w:sz w:val="28"/>
                      <w:szCs w:val="28"/>
                    </w:rPr>
                    <w:t>Interactions</w:t>
                  </w:r>
                  <w:r>
                    <w:rPr>
                      <w:rFonts w:asciiTheme="majorBidi" w:hAnsiTheme="majorBidi" w:cstheme="majorBidi"/>
                      <w:sz w:val="28"/>
                      <w:szCs w:val="28"/>
                    </w:rPr>
                    <w:t xml:space="preserve"> series is currently used in the course, this can change or may be supplemented by any other materials (materials selection or collation depends largely on the course philosophy, aims and outcomes). </w:t>
                  </w:r>
                </w:p>
                <w:p w:rsidR="004E5A94" w:rsidRPr="004E5A94" w:rsidRDefault="004E5A94" w:rsidP="004E5A94">
                  <w:pPr>
                    <w:spacing w:line="360" w:lineRule="auto"/>
                    <w:jc w:val="right"/>
                    <w:rPr>
                      <w:rFonts w:ascii="Times New Roman" w:eastAsia="Calibri" w:hAnsi="Times New Roman" w:cs="Times New Roman" w:hint="cs"/>
                      <w:iCs/>
                      <w:sz w:val="28"/>
                      <w:szCs w:val="28"/>
                      <w:rtl/>
                    </w:rPr>
                  </w:pPr>
                </w:p>
              </w:tc>
            </w:tr>
          </w:tbl>
          <w:p w:rsidR="00E91FF5" w:rsidRDefault="00E91FF5" w:rsidP="00D67700">
            <w:pPr>
              <w:rPr>
                <w:b/>
                <w:bCs/>
                <w:color w:val="632423" w:themeColor="accent2" w:themeShade="80"/>
                <w:rtl/>
              </w:rPr>
            </w:pPr>
            <w:bookmarkStart w:id="0" w:name="_GoBack"/>
            <w:bookmarkEnd w:id="0"/>
          </w:p>
          <w:p w:rsidR="00E91FF5" w:rsidRPr="004E5A94" w:rsidRDefault="00E91FF5" w:rsidP="004E5A94">
            <w:pPr>
              <w:jc w:val="center"/>
              <w:rPr>
                <w:b/>
                <w:bCs/>
                <w:color w:val="632423" w:themeColor="accent2" w:themeShade="80"/>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36"/>
              <w:gridCol w:w="9902"/>
              <w:gridCol w:w="443"/>
            </w:tblGrid>
            <w:tr w:rsidR="00DF53D9" w:rsidRPr="00685424" w:rsidTr="00C531A8">
              <w:trPr>
                <w:jc w:val="center"/>
              </w:trPr>
              <w:tc>
                <w:tcPr>
                  <w:tcW w:w="236" w:type="dxa"/>
                </w:tcPr>
                <w:p w:rsidR="00DF53D9" w:rsidRDefault="00DF53D9"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902" w:type="dxa"/>
                  <w:vAlign w:val="center"/>
                </w:tcPr>
                <w:p w:rsidR="00DF53D9" w:rsidRPr="00007D1B" w:rsidRDefault="00D610B1" w:rsidP="00C17F31">
                  <w:pPr>
                    <w:bidi w:val="0"/>
                    <w:spacing w:before="100" w:beforeAutospacing="1" w:after="100" w:afterAutospacing="1" w:line="240" w:lineRule="auto"/>
                    <w:rPr>
                      <w:rFonts w:ascii="Times New Roman" w:eastAsia="Times New Roman" w:hAnsi="Times New Roman" w:cs="Times New Roman"/>
                      <w:rtl/>
                      <w:lang w:eastAsia="fr-FR"/>
                    </w:rPr>
                  </w:pPr>
                  <w:r>
                    <w:rPr>
                      <w:rFonts w:ascii="Times New Roman" w:eastAsia="Times New Roman" w:hAnsi="Times New Roman" w:cs="Times New Roman"/>
                      <w:lang w:eastAsia="fr-FR"/>
                    </w:rPr>
                    <w:t>Enable students to understand</w:t>
                  </w:r>
                  <w:r w:rsidR="00C17F31" w:rsidRPr="00C17F31">
                    <w:rPr>
                      <w:rFonts w:ascii="Times New Roman" w:eastAsia="Times New Roman" w:hAnsi="Times New Roman" w:cs="Times New Roman"/>
                      <w:lang w:eastAsia="fr-FR"/>
                    </w:rPr>
                    <w:t xml:space="preserve"> spoken English at a variety of communicative situations, especially lectures and presentations.</w:t>
                  </w:r>
                </w:p>
              </w:tc>
              <w:tc>
                <w:tcPr>
                  <w:tcW w:w="443" w:type="dxa"/>
                </w:tcPr>
                <w:p w:rsidR="00DF53D9" w:rsidRPr="00C614DA" w:rsidRDefault="00DF53D9" w:rsidP="00D67700">
                  <w:pPr>
                    <w:bidi w:val="0"/>
                    <w:rPr>
                      <w:b/>
                      <w:bCs/>
                      <w:sz w:val="24"/>
                      <w:szCs w:val="24"/>
                      <w:rtl/>
                    </w:rPr>
                  </w:pPr>
                  <w:r>
                    <w:rPr>
                      <w:b/>
                      <w:bCs/>
                      <w:sz w:val="24"/>
                      <w:szCs w:val="24"/>
                    </w:rPr>
                    <w:t>1</w:t>
                  </w:r>
                </w:p>
              </w:tc>
            </w:tr>
            <w:tr w:rsidR="00C17F31" w:rsidRPr="00685424" w:rsidTr="00C531A8">
              <w:trPr>
                <w:jc w:val="center"/>
              </w:trPr>
              <w:tc>
                <w:tcPr>
                  <w:tcW w:w="236" w:type="dxa"/>
                </w:tcPr>
                <w:p w:rsidR="00C17F31" w:rsidRPr="00007D1B" w:rsidRDefault="00C17F31" w:rsidP="00660CFA">
                  <w:pPr>
                    <w:spacing w:before="120" w:after="120"/>
                    <w:jc w:val="right"/>
                    <w:rPr>
                      <w:rFonts w:ascii="Times New Roman" w:eastAsia="Times New Roman" w:hAnsi="Times New Roman" w:cs="Times New Roman"/>
                      <w:lang w:eastAsia="fr-FR"/>
                    </w:rPr>
                  </w:pPr>
                </w:p>
              </w:tc>
              <w:tc>
                <w:tcPr>
                  <w:tcW w:w="9902" w:type="dxa"/>
                  <w:vAlign w:val="center"/>
                </w:tcPr>
                <w:p w:rsidR="00C17F31" w:rsidRPr="00C17F31" w:rsidRDefault="004E5A94" w:rsidP="00660CFA">
                  <w:pPr>
                    <w:spacing w:before="120" w:after="120"/>
                    <w:jc w:val="right"/>
                    <w:rPr>
                      <w:rFonts w:ascii="Times New Roman" w:eastAsia="Times New Roman" w:hAnsi="Times New Roman" w:cs="Times New Roman"/>
                      <w:rtl/>
                      <w:lang w:eastAsia="fr-FR"/>
                    </w:rPr>
                  </w:pPr>
                  <w:r>
                    <w:rPr>
                      <w:rFonts w:ascii="Times New Roman" w:eastAsia="Times New Roman" w:hAnsi="Times New Roman" w:cs="Times New Roman"/>
                      <w:lang w:eastAsia="fr-FR"/>
                    </w:rPr>
                    <w:t>F</w:t>
                  </w:r>
                  <w:r w:rsidR="00C17F31" w:rsidRPr="00C17F31">
                    <w:rPr>
                      <w:rFonts w:ascii="Times New Roman" w:eastAsia="Times New Roman" w:hAnsi="Times New Roman" w:cs="Times New Roman"/>
                      <w:lang w:eastAsia="fr-FR"/>
                    </w:rPr>
                    <w:t>amiliarize students with the sound patterns such as stress, rhythm, intonation, reductions and tone.</w:t>
                  </w:r>
                </w:p>
              </w:tc>
              <w:tc>
                <w:tcPr>
                  <w:tcW w:w="443" w:type="dxa"/>
                </w:tcPr>
                <w:p w:rsidR="00C17F31" w:rsidRPr="00C614DA" w:rsidRDefault="00C17F31" w:rsidP="00D67700">
                  <w:pPr>
                    <w:bidi w:val="0"/>
                    <w:rPr>
                      <w:b/>
                      <w:bCs/>
                      <w:sz w:val="24"/>
                      <w:szCs w:val="24"/>
                      <w:rtl/>
                    </w:rPr>
                  </w:pPr>
                  <w:r>
                    <w:rPr>
                      <w:b/>
                      <w:bCs/>
                      <w:sz w:val="24"/>
                      <w:szCs w:val="24"/>
                    </w:rPr>
                    <w:t>2</w:t>
                  </w:r>
                </w:p>
              </w:tc>
            </w:tr>
            <w:tr w:rsidR="00C17F31" w:rsidRPr="00685424" w:rsidTr="00C531A8">
              <w:trPr>
                <w:jc w:val="center"/>
              </w:trPr>
              <w:tc>
                <w:tcPr>
                  <w:tcW w:w="236" w:type="dxa"/>
                </w:tcPr>
                <w:p w:rsidR="00C17F31" w:rsidRPr="00785289" w:rsidRDefault="00C17F31"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902" w:type="dxa"/>
                  <w:vAlign w:val="center"/>
                </w:tcPr>
                <w:p w:rsidR="00C17F31" w:rsidRPr="00C17F31" w:rsidRDefault="004E5A94" w:rsidP="00660CFA">
                  <w:pPr>
                    <w:spacing w:before="120" w:after="120"/>
                    <w:jc w:val="right"/>
                    <w:rPr>
                      <w:rFonts w:ascii="Times New Roman" w:eastAsia="Times New Roman" w:hAnsi="Times New Roman" w:cs="Times New Roman"/>
                      <w:rtl/>
                      <w:lang w:eastAsia="fr-FR"/>
                    </w:rPr>
                  </w:pPr>
                  <w:r>
                    <w:rPr>
                      <w:rFonts w:ascii="Times New Roman" w:eastAsia="Times New Roman" w:hAnsi="Times New Roman" w:cs="Times New Roman"/>
                      <w:lang w:eastAsia="fr-FR"/>
                    </w:rPr>
                    <w:t>A</w:t>
                  </w:r>
                  <w:r w:rsidR="00C17F31" w:rsidRPr="00C17F31">
                    <w:rPr>
                      <w:rFonts w:ascii="Times New Roman" w:eastAsia="Times New Roman" w:hAnsi="Times New Roman" w:cs="Times New Roman"/>
                      <w:lang w:eastAsia="fr-FR"/>
                    </w:rPr>
                    <w:t>ccustom students to the normal rate of speech of the native speakers during normal conversation.</w:t>
                  </w:r>
                </w:p>
              </w:tc>
              <w:tc>
                <w:tcPr>
                  <w:tcW w:w="443" w:type="dxa"/>
                </w:tcPr>
                <w:p w:rsidR="00C17F31" w:rsidRPr="00C614DA" w:rsidRDefault="00C17F31" w:rsidP="00D67700">
                  <w:pPr>
                    <w:bidi w:val="0"/>
                    <w:rPr>
                      <w:b/>
                      <w:bCs/>
                      <w:sz w:val="24"/>
                      <w:szCs w:val="24"/>
                      <w:rtl/>
                    </w:rPr>
                  </w:pPr>
                  <w:r>
                    <w:rPr>
                      <w:b/>
                      <w:bCs/>
                      <w:sz w:val="24"/>
                      <w:szCs w:val="24"/>
                    </w:rPr>
                    <w:t>3</w:t>
                  </w:r>
                </w:p>
              </w:tc>
            </w:tr>
            <w:tr w:rsidR="00C17F31" w:rsidRPr="00685424" w:rsidTr="00C531A8">
              <w:trPr>
                <w:jc w:val="center"/>
              </w:trPr>
              <w:tc>
                <w:tcPr>
                  <w:tcW w:w="236" w:type="dxa"/>
                </w:tcPr>
                <w:p w:rsidR="00C17F31" w:rsidRPr="00007D1B" w:rsidRDefault="00C17F31"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902" w:type="dxa"/>
                  <w:vAlign w:val="center"/>
                </w:tcPr>
                <w:p w:rsidR="00C17F31" w:rsidRPr="00C17F31" w:rsidRDefault="00C531A8" w:rsidP="00660CFA">
                  <w:pPr>
                    <w:spacing w:before="120" w:after="120"/>
                    <w:jc w:val="right"/>
                    <w:rPr>
                      <w:rFonts w:ascii="Times New Roman" w:eastAsia="Times New Roman" w:hAnsi="Times New Roman" w:cs="Times New Roman"/>
                      <w:rtl/>
                      <w:lang w:eastAsia="fr-FR"/>
                    </w:rPr>
                  </w:pPr>
                  <w:r>
                    <w:rPr>
                      <w:rFonts w:ascii="Times New Roman" w:eastAsia="Times New Roman" w:hAnsi="Times New Roman" w:cs="Times New Roman"/>
                      <w:lang w:eastAsia="fr-FR"/>
                    </w:rPr>
                    <w:t>F</w:t>
                  </w:r>
                  <w:r w:rsidR="00C17F31" w:rsidRPr="00C17F31">
                    <w:rPr>
                      <w:rFonts w:ascii="Times New Roman" w:eastAsia="Times New Roman" w:hAnsi="Times New Roman" w:cs="Times New Roman"/>
                      <w:lang w:eastAsia="fr-FR"/>
                    </w:rPr>
                    <w:t>amiliarize students with false start, pause, fillers and redundancies.</w:t>
                  </w:r>
                </w:p>
              </w:tc>
              <w:tc>
                <w:tcPr>
                  <w:tcW w:w="443" w:type="dxa"/>
                </w:tcPr>
                <w:p w:rsidR="00C17F31" w:rsidRPr="00C614DA" w:rsidRDefault="00C17F31" w:rsidP="00D67700">
                  <w:pPr>
                    <w:bidi w:val="0"/>
                    <w:rPr>
                      <w:b/>
                      <w:bCs/>
                      <w:sz w:val="24"/>
                      <w:szCs w:val="24"/>
                      <w:rtl/>
                    </w:rPr>
                  </w:pPr>
                  <w:r>
                    <w:rPr>
                      <w:b/>
                      <w:bCs/>
                      <w:sz w:val="24"/>
                      <w:szCs w:val="24"/>
                    </w:rPr>
                    <w:t>4</w:t>
                  </w:r>
                </w:p>
              </w:tc>
            </w:tr>
            <w:tr w:rsidR="00C17F31" w:rsidRPr="00685424" w:rsidTr="00C531A8">
              <w:trPr>
                <w:jc w:val="center"/>
              </w:trPr>
              <w:tc>
                <w:tcPr>
                  <w:tcW w:w="236" w:type="dxa"/>
                </w:tcPr>
                <w:p w:rsidR="00C17F31" w:rsidRPr="00007D1B" w:rsidRDefault="00C17F31"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902" w:type="dxa"/>
                  <w:vAlign w:val="center"/>
                </w:tcPr>
                <w:p w:rsidR="00C17F31" w:rsidRPr="00C17F31" w:rsidRDefault="00C531A8" w:rsidP="00C531A8">
                  <w:pPr>
                    <w:spacing w:before="120" w:after="120"/>
                    <w:jc w:val="right"/>
                    <w:rPr>
                      <w:rFonts w:ascii="Times New Roman" w:eastAsia="Times New Roman" w:hAnsi="Times New Roman" w:cs="Times New Roman"/>
                      <w:lang w:eastAsia="fr-FR"/>
                    </w:rPr>
                  </w:pPr>
                  <w:r>
                    <w:rPr>
                      <w:rFonts w:ascii="Times New Roman" w:eastAsia="Times New Roman" w:hAnsi="Times New Roman" w:cs="Times New Roman"/>
                      <w:lang w:eastAsia="fr-FR"/>
                    </w:rPr>
                    <w:t>E</w:t>
                  </w:r>
                  <w:r w:rsidR="00C17F31" w:rsidRPr="00C17F31">
                    <w:rPr>
                      <w:rFonts w:ascii="Times New Roman" w:eastAsia="Times New Roman" w:hAnsi="Times New Roman" w:cs="Times New Roman"/>
                      <w:lang w:eastAsia="fr-FR"/>
                    </w:rPr>
                    <w:t>nable students to take notes and use them in their conversation.</w:t>
                  </w:r>
                </w:p>
              </w:tc>
              <w:tc>
                <w:tcPr>
                  <w:tcW w:w="443" w:type="dxa"/>
                </w:tcPr>
                <w:p w:rsidR="00C17F31" w:rsidRPr="00C614DA" w:rsidRDefault="00C17F31" w:rsidP="00D67700">
                  <w:pPr>
                    <w:bidi w:val="0"/>
                    <w:rPr>
                      <w:b/>
                      <w:bCs/>
                      <w:sz w:val="24"/>
                      <w:szCs w:val="24"/>
                    </w:rPr>
                  </w:pPr>
                  <w:r>
                    <w:rPr>
                      <w:b/>
                      <w:bCs/>
                      <w:sz w:val="24"/>
                      <w:szCs w:val="24"/>
                    </w:rPr>
                    <w:t>5</w:t>
                  </w:r>
                </w:p>
              </w:tc>
            </w:tr>
            <w:tr w:rsidR="00C531A8" w:rsidRPr="00685424" w:rsidTr="00C531A8">
              <w:trPr>
                <w:jc w:val="center"/>
              </w:trPr>
              <w:tc>
                <w:tcPr>
                  <w:tcW w:w="236" w:type="dxa"/>
                </w:tcPr>
                <w:p w:rsidR="00C531A8" w:rsidRPr="00007D1B" w:rsidRDefault="00C531A8"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902" w:type="dxa"/>
                  <w:vAlign w:val="center"/>
                </w:tcPr>
                <w:p w:rsidR="00C531A8" w:rsidRPr="00C17F31" w:rsidRDefault="00C531A8" w:rsidP="00660CFA">
                  <w:pPr>
                    <w:spacing w:before="120" w:after="120"/>
                    <w:jc w:val="right"/>
                    <w:rPr>
                      <w:rFonts w:ascii="Times New Roman" w:eastAsia="Times New Roman" w:hAnsi="Times New Roman" w:cs="Times New Roman"/>
                      <w:lang w:eastAsia="fr-FR"/>
                    </w:rPr>
                  </w:pPr>
                  <w:r>
                    <w:rPr>
                      <w:rFonts w:ascii="Times New Roman" w:eastAsia="Times New Roman" w:hAnsi="Times New Roman" w:cs="Times New Roman"/>
                      <w:lang w:eastAsia="fr-FR"/>
                    </w:rPr>
                    <w:t>Expose students to nonnative-speaker accents (New</w:t>
                  </w:r>
                  <w:r w:rsidR="009802EB">
                    <w:rPr>
                      <w:rFonts w:ascii="Times New Roman" w:eastAsia="Times New Roman" w:hAnsi="Times New Roman" w:cs="Times New Roman"/>
                      <w:lang w:eastAsia="fr-FR"/>
                    </w:rPr>
                    <w:t xml:space="preserve"> or World Englishes accents).</w:t>
                  </w:r>
                </w:p>
              </w:tc>
              <w:tc>
                <w:tcPr>
                  <w:tcW w:w="443" w:type="dxa"/>
                </w:tcPr>
                <w:p w:rsidR="00C531A8" w:rsidRDefault="00C531A8" w:rsidP="00D67700">
                  <w:pPr>
                    <w:bidi w:val="0"/>
                    <w:rPr>
                      <w:b/>
                      <w:bCs/>
                      <w:sz w:val="24"/>
                      <w:szCs w:val="24"/>
                    </w:rPr>
                  </w:pPr>
                  <w:r>
                    <w:rPr>
                      <w:b/>
                      <w:bCs/>
                      <w:sz w:val="24"/>
                      <w:szCs w:val="24"/>
                    </w:rPr>
                    <w:t>6</w:t>
                  </w:r>
                </w:p>
              </w:tc>
            </w:tr>
            <w:tr w:rsidR="00C531A8" w:rsidRPr="00685424" w:rsidTr="00C531A8">
              <w:trPr>
                <w:jc w:val="center"/>
              </w:trPr>
              <w:tc>
                <w:tcPr>
                  <w:tcW w:w="236" w:type="dxa"/>
                </w:tcPr>
                <w:p w:rsidR="00C531A8" w:rsidRPr="00007D1B" w:rsidRDefault="00C531A8"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902" w:type="dxa"/>
                  <w:vAlign w:val="center"/>
                </w:tcPr>
                <w:p w:rsidR="00C531A8" w:rsidRPr="00C17F31" w:rsidRDefault="00742A36" w:rsidP="00742A36">
                  <w:pPr>
                    <w:spacing w:before="120" w:after="120"/>
                    <w:jc w:val="right"/>
                    <w:rPr>
                      <w:rFonts w:ascii="Times New Roman" w:eastAsia="Times New Roman" w:hAnsi="Times New Roman" w:cs="Times New Roman"/>
                      <w:lang w:eastAsia="fr-FR"/>
                    </w:rPr>
                  </w:pPr>
                  <w:r>
                    <w:rPr>
                      <w:rFonts w:ascii="Times New Roman" w:eastAsia="Times New Roman" w:hAnsi="Times New Roman" w:cs="Times New Roman"/>
                      <w:lang w:eastAsia="fr-FR"/>
                    </w:rPr>
                    <w:t>Train students to practice "</w:t>
                  </w:r>
                  <w:r w:rsidRPr="00742A36">
                    <w:rPr>
                      <w:rFonts w:ascii="Times New Roman" w:eastAsia="Times New Roman" w:hAnsi="Times New Roman" w:cs="Times New Roman"/>
                      <w:b/>
                      <w:bCs/>
                      <w:i/>
                      <w:iCs/>
                      <w:lang w:eastAsia="fr-FR"/>
                    </w:rPr>
                    <w:t>active listening</w:t>
                  </w:r>
                  <w:r>
                    <w:rPr>
                      <w:rFonts w:ascii="Times New Roman" w:eastAsia="Times New Roman" w:hAnsi="Times New Roman" w:cs="Times New Roman"/>
                      <w:lang w:eastAsia="fr-FR"/>
                    </w:rPr>
                    <w:t>", a vital communication skill.</w:t>
                  </w:r>
                </w:p>
              </w:tc>
              <w:tc>
                <w:tcPr>
                  <w:tcW w:w="443" w:type="dxa"/>
                </w:tcPr>
                <w:p w:rsidR="00C531A8" w:rsidRDefault="00D6057A" w:rsidP="00D67700">
                  <w:pPr>
                    <w:bidi w:val="0"/>
                    <w:rPr>
                      <w:b/>
                      <w:bCs/>
                      <w:sz w:val="24"/>
                      <w:szCs w:val="24"/>
                    </w:rPr>
                  </w:pPr>
                  <w:r>
                    <w:rPr>
                      <w:b/>
                      <w:bCs/>
                      <w:sz w:val="24"/>
                      <w:szCs w:val="24"/>
                    </w:rPr>
                    <w:t>7</w:t>
                  </w:r>
                </w:p>
              </w:tc>
            </w:tr>
            <w:tr w:rsidR="00C531A8" w:rsidRPr="00685424" w:rsidTr="00C531A8">
              <w:trPr>
                <w:jc w:val="center"/>
              </w:trPr>
              <w:tc>
                <w:tcPr>
                  <w:tcW w:w="236" w:type="dxa"/>
                </w:tcPr>
                <w:p w:rsidR="00C531A8" w:rsidRPr="00007D1B" w:rsidRDefault="00C531A8"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902" w:type="dxa"/>
                  <w:vAlign w:val="center"/>
                </w:tcPr>
                <w:p w:rsidR="00C531A8" w:rsidRPr="00C17F31" w:rsidRDefault="00742A36" w:rsidP="00660CFA">
                  <w:pPr>
                    <w:spacing w:before="120" w:after="120"/>
                    <w:jc w:val="right"/>
                    <w:rPr>
                      <w:rFonts w:ascii="Times New Roman" w:eastAsia="Times New Roman" w:hAnsi="Times New Roman" w:cs="Times New Roman"/>
                      <w:lang w:eastAsia="fr-FR"/>
                    </w:rPr>
                  </w:pPr>
                  <w:r>
                    <w:rPr>
                      <w:rFonts w:ascii="Times New Roman" w:eastAsia="Times New Roman" w:hAnsi="Times New Roman" w:cs="Times New Roman"/>
                      <w:lang w:eastAsia="fr-FR"/>
                    </w:rPr>
                    <w:t>Train students to listening to listen for different purposes and  in different contexts.</w:t>
                  </w:r>
                </w:p>
              </w:tc>
              <w:tc>
                <w:tcPr>
                  <w:tcW w:w="443" w:type="dxa"/>
                </w:tcPr>
                <w:p w:rsidR="00C531A8" w:rsidRDefault="00742A36" w:rsidP="00D67700">
                  <w:pPr>
                    <w:bidi w:val="0"/>
                    <w:rPr>
                      <w:b/>
                      <w:bCs/>
                      <w:sz w:val="24"/>
                      <w:szCs w:val="24"/>
                    </w:rPr>
                  </w:pPr>
                  <w:r>
                    <w:rPr>
                      <w:b/>
                      <w:bCs/>
                      <w:sz w:val="24"/>
                      <w:szCs w:val="24"/>
                    </w:rPr>
                    <w:t>8</w:t>
                  </w:r>
                </w:p>
              </w:tc>
            </w:tr>
          </w:tbl>
          <w:p w:rsidR="00E91FF5" w:rsidRPr="007D5770" w:rsidRDefault="00E91FF5" w:rsidP="00E91FF5">
            <w:pPr>
              <w:rPr>
                <w:b/>
                <w:bCs/>
                <w:color w:val="000000" w:themeColor="text1"/>
                <w:sz w:val="24"/>
                <w:szCs w:val="24"/>
              </w:rPr>
            </w:pPr>
            <w:r w:rsidRPr="003A02E2">
              <w:rPr>
                <w:rFonts w:hint="cs"/>
                <w:b/>
                <w:bCs/>
                <w:color w:val="632423" w:themeColor="accent2" w:themeShade="80"/>
                <w:rtl/>
              </w:rPr>
              <w:lastRenderedPageBreak/>
              <w:t xml:space="preserve">مخرجات التعليم: </w:t>
            </w:r>
            <w:r w:rsidRPr="003A02E2">
              <w:rPr>
                <w:b/>
                <w:bCs/>
                <w:color w:val="632423" w:themeColor="accent2" w:themeShade="80"/>
              </w:rPr>
              <w:t xml:space="preserve">          Learning Outcomes</w:t>
            </w:r>
            <w:r>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197"/>
              <w:gridCol w:w="528"/>
            </w:tblGrid>
            <w:tr w:rsidR="00C17F31" w:rsidRPr="00685424" w:rsidTr="00DF53D9">
              <w:trPr>
                <w:jc w:val="center"/>
              </w:trPr>
              <w:tc>
                <w:tcPr>
                  <w:tcW w:w="9197" w:type="dxa"/>
                  <w:vAlign w:val="center"/>
                </w:tcPr>
                <w:p w:rsidR="00C17F31" w:rsidRPr="00EB7044" w:rsidRDefault="00C17F31" w:rsidP="00660CFA">
                  <w:pPr>
                    <w:spacing w:before="120" w:after="120"/>
                    <w:jc w:val="right"/>
                    <w:rPr>
                      <w:rFonts w:asciiTheme="majorBidi" w:hAnsiTheme="majorBidi" w:cstheme="majorBidi"/>
                      <w:sz w:val="28"/>
                      <w:szCs w:val="28"/>
                      <w:rtl/>
                    </w:rPr>
                  </w:pPr>
                  <w:r w:rsidRPr="00EB7044">
                    <w:rPr>
                      <w:rFonts w:asciiTheme="majorBidi" w:hAnsiTheme="majorBidi" w:cstheme="majorBidi"/>
                      <w:sz w:val="24"/>
                      <w:szCs w:val="24"/>
                    </w:rPr>
                    <w:t>Use of pitch, intonation, duration, tone of voice, gesture and facial expression to full import of a spoken message.</w:t>
                  </w:r>
                </w:p>
              </w:tc>
              <w:tc>
                <w:tcPr>
                  <w:tcW w:w="528" w:type="dxa"/>
                </w:tcPr>
                <w:p w:rsidR="00C17F31" w:rsidRPr="00C614DA" w:rsidRDefault="00C17F31" w:rsidP="00D67700">
                  <w:pPr>
                    <w:bidi w:val="0"/>
                    <w:rPr>
                      <w:rFonts w:asciiTheme="minorBidi" w:hAnsiTheme="minorBidi"/>
                      <w:b/>
                      <w:bCs/>
                      <w:sz w:val="24"/>
                      <w:szCs w:val="24"/>
                      <w:rtl/>
                    </w:rPr>
                  </w:pPr>
                  <w:r>
                    <w:rPr>
                      <w:rFonts w:asciiTheme="minorBidi" w:hAnsiTheme="minorBidi"/>
                      <w:b/>
                      <w:bCs/>
                      <w:sz w:val="24"/>
                      <w:szCs w:val="24"/>
                    </w:rPr>
                    <w:t>1</w:t>
                  </w:r>
                </w:p>
              </w:tc>
            </w:tr>
            <w:tr w:rsidR="00C17F31" w:rsidRPr="00685424" w:rsidTr="00DF53D9">
              <w:trPr>
                <w:jc w:val="center"/>
              </w:trPr>
              <w:tc>
                <w:tcPr>
                  <w:tcW w:w="9197" w:type="dxa"/>
                  <w:vAlign w:val="center"/>
                </w:tcPr>
                <w:p w:rsidR="00C17F31" w:rsidRPr="00EB7044" w:rsidRDefault="00C17F31" w:rsidP="00660CFA">
                  <w:pPr>
                    <w:spacing w:before="120" w:after="120"/>
                    <w:jc w:val="right"/>
                    <w:rPr>
                      <w:rFonts w:asciiTheme="majorBidi" w:hAnsiTheme="majorBidi" w:cstheme="majorBidi"/>
                      <w:sz w:val="24"/>
                      <w:szCs w:val="24"/>
                      <w:rtl/>
                      <w:lang w:bidi="ar-JO"/>
                    </w:rPr>
                  </w:pPr>
                  <w:r w:rsidRPr="00EB7044">
                    <w:rPr>
                      <w:rFonts w:asciiTheme="majorBidi" w:hAnsiTheme="majorBidi" w:cstheme="majorBidi"/>
                      <w:sz w:val="24"/>
                      <w:szCs w:val="24"/>
                    </w:rPr>
                    <w:t xml:space="preserve">Speak </w:t>
                  </w:r>
                  <w:r w:rsidR="00EB7044">
                    <w:rPr>
                      <w:rFonts w:asciiTheme="majorBidi" w:hAnsiTheme="majorBidi" w:cstheme="majorBidi"/>
                      <w:sz w:val="24"/>
                      <w:szCs w:val="24"/>
                    </w:rPr>
                    <w:t xml:space="preserve"> effectively </w:t>
                  </w:r>
                  <w:r w:rsidRPr="00EB7044">
                    <w:rPr>
                      <w:rFonts w:asciiTheme="majorBidi" w:hAnsiTheme="majorBidi" w:cstheme="majorBidi"/>
                      <w:sz w:val="24"/>
                      <w:szCs w:val="24"/>
                    </w:rPr>
                    <w:t>about different topics in different communicative situations</w:t>
                  </w:r>
                  <w:r w:rsidR="00EB7044">
                    <w:rPr>
                      <w:rFonts w:asciiTheme="majorBidi" w:hAnsiTheme="majorBidi" w:cstheme="majorBidi"/>
                      <w:sz w:val="24"/>
                      <w:szCs w:val="24"/>
                    </w:rPr>
                    <w:t xml:space="preserve"> and contexts.</w:t>
                  </w:r>
                </w:p>
              </w:tc>
              <w:tc>
                <w:tcPr>
                  <w:tcW w:w="528" w:type="dxa"/>
                </w:tcPr>
                <w:p w:rsidR="00C17F31" w:rsidRPr="00C614DA" w:rsidRDefault="00C17F31" w:rsidP="00D67700">
                  <w:pPr>
                    <w:bidi w:val="0"/>
                    <w:rPr>
                      <w:rFonts w:asciiTheme="minorBidi" w:hAnsiTheme="minorBidi"/>
                      <w:b/>
                      <w:bCs/>
                      <w:sz w:val="24"/>
                      <w:szCs w:val="24"/>
                      <w:rtl/>
                    </w:rPr>
                  </w:pPr>
                  <w:r>
                    <w:rPr>
                      <w:rFonts w:asciiTheme="minorBidi" w:hAnsiTheme="minorBidi"/>
                      <w:b/>
                      <w:bCs/>
                      <w:sz w:val="24"/>
                      <w:szCs w:val="24"/>
                    </w:rPr>
                    <w:t>2</w:t>
                  </w:r>
                </w:p>
              </w:tc>
            </w:tr>
            <w:tr w:rsidR="00C17F31" w:rsidRPr="00685424" w:rsidTr="00DF53D9">
              <w:trPr>
                <w:jc w:val="center"/>
              </w:trPr>
              <w:tc>
                <w:tcPr>
                  <w:tcW w:w="9197" w:type="dxa"/>
                  <w:vAlign w:val="center"/>
                </w:tcPr>
                <w:p w:rsidR="00C17F31" w:rsidRPr="00EB7044" w:rsidRDefault="00EB7044" w:rsidP="00EB7044">
                  <w:pPr>
                    <w:bidi w:val="0"/>
                    <w:spacing w:before="240" w:line="240" w:lineRule="auto"/>
                    <w:rPr>
                      <w:rFonts w:asciiTheme="majorBidi" w:hAnsiTheme="majorBidi" w:cstheme="majorBidi"/>
                      <w:sz w:val="24"/>
                      <w:szCs w:val="24"/>
                      <w:rtl/>
                      <w:lang w:bidi="ar-JO"/>
                    </w:rPr>
                  </w:pPr>
                  <w:r>
                    <w:rPr>
                      <w:rFonts w:asciiTheme="majorBidi" w:hAnsiTheme="majorBidi" w:cstheme="majorBidi"/>
                      <w:sz w:val="24"/>
                      <w:szCs w:val="24"/>
                    </w:rPr>
                    <w:t>Demonstrate clarity and intelligibility in producing spoken language.</w:t>
                  </w:r>
                </w:p>
              </w:tc>
              <w:tc>
                <w:tcPr>
                  <w:tcW w:w="528" w:type="dxa"/>
                </w:tcPr>
                <w:p w:rsidR="00C17F31" w:rsidRPr="00C614DA" w:rsidRDefault="00C17F31" w:rsidP="00D67700">
                  <w:pPr>
                    <w:bidi w:val="0"/>
                    <w:rPr>
                      <w:rFonts w:asciiTheme="minorBidi" w:hAnsiTheme="minorBidi"/>
                      <w:b/>
                      <w:bCs/>
                      <w:sz w:val="24"/>
                      <w:szCs w:val="24"/>
                    </w:rPr>
                  </w:pPr>
                  <w:r>
                    <w:rPr>
                      <w:rFonts w:asciiTheme="minorBidi" w:hAnsiTheme="minorBidi"/>
                      <w:b/>
                      <w:bCs/>
                      <w:sz w:val="24"/>
                      <w:szCs w:val="24"/>
                    </w:rPr>
                    <w:t>3</w:t>
                  </w:r>
                </w:p>
              </w:tc>
            </w:tr>
            <w:tr w:rsidR="00C17F31" w:rsidRPr="00685424" w:rsidTr="00DF53D9">
              <w:trPr>
                <w:jc w:val="center"/>
              </w:trPr>
              <w:tc>
                <w:tcPr>
                  <w:tcW w:w="9197" w:type="dxa"/>
                  <w:vAlign w:val="center"/>
                </w:tcPr>
                <w:p w:rsidR="00C17F31" w:rsidRPr="00EB7044" w:rsidRDefault="00C17F31" w:rsidP="00660CFA">
                  <w:pPr>
                    <w:spacing w:before="120" w:after="120"/>
                    <w:jc w:val="right"/>
                    <w:rPr>
                      <w:rFonts w:asciiTheme="majorBidi" w:hAnsiTheme="majorBidi" w:cstheme="majorBidi"/>
                      <w:sz w:val="24"/>
                      <w:szCs w:val="24"/>
                      <w:rtl/>
                      <w:lang w:bidi="ar-JO"/>
                    </w:rPr>
                  </w:pPr>
                  <w:r w:rsidRPr="00EB7044">
                    <w:rPr>
                      <w:rFonts w:asciiTheme="majorBidi" w:hAnsiTheme="majorBidi" w:cstheme="majorBidi"/>
                      <w:sz w:val="24"/>
                      <w:szCs w:val="24"/>
                      <w:lang w:bidi="ar-JO"/>
                    </w:rPr>
                    <w:t>Recognize variation in sounds due to varieties in English language.</w:t>
                  </w:r>
                </w:p>
              </w:tc>
              <w:tc>
                <w:tcPr>
                  <w:tcW w:w="528" w:type="dxa"/>
                </w:tcPr>
                <w:p w:rsidR="00C17F31" w:rsidRPr="00C614DA" w:rsidRDefault="00C17F31" w:rsidP="00D67700">
                  <w:pPr>
                    <w:bidi w:val="0"/>
                    <w:rPr>
                      <w:rFonts w:asciiTheme="minorBidi" w:hAnsiTheme="minorBidi"/>
                      <w:b/>
                      <w:bCs/>
                      <w:sz w:val="24"/>
                      <w:szCs w:val="24"/>
                    </w:rPr>
                  </w:pPr>
                  <w:r>
                    <w:rPr>
                      <w:rFonts w:asciiTheme="minorBidi" w:hAnsiTheme="minorBidi"/>
                      <w:b/>
                      <w:bCs/>
                      <w:sz w:val="24"/>
                      <w:szCs w:val="24"/>
                    </w:rPr>
                    <w:t>4</w:t>
                  </w:r>
                </w:p>
              </w:tc>
            </w:tr>
            <w:tr w:rsidR="00C17F31" w:rsidRPr="00685424" w:rsidTr="00DF53D9">
              <w:trPr>
                <w:jc w:val="center"/>
              </w:trPr>
              <w:tc>
                <w:tcPr>
                  <w:tcW w:w="9197" w:type="dxa"/>
                  <w:vAlign w:val="center"/>
                </w:tcPr>
                <w:p w:rsidR="00C17F31" w:rsidRPr="00EB7044" w:rsidRDefault="00C17F31" w:rsidP="00660CFA">
                  <w:pPr>
                    <w:spacing w:before="120" w:after="120"/>
                    <w:jc w:val="right"/>
                    <w:rPr>
                      <w:rFonts w:asciiTheme="majorBidi" w:hAnsiTheme="majorBidi" w:cstheme="majorBidi"/>
                      <w:sz w:val="24"/>
                      <w:szCs w:val="24"/>
                      <w:rtl/>
                      <w:lang w:bidi="ar-JO"/>
                    </w:rPr>
                  </w:pPr>
                  <w:r w:rsidRPr="00EB7044">
                    <w:rPr>
                      <w:rFonts w:asciiTheme="majorBidi" w:hAnsiTheme="majorBidi" w:cstheme="majorBidi"/>
                      <w:sz w:val="24"/>
                      <w:szCs w:val="24"/>
                      <w:lang w:bidi="ar-JO"/>
                    </w:rPr>
                    <w:t>Infer meaning from listening messages.</w:t>
                  </w:r>
                </w:p>
              </w:tc>
              <w:tc>
                <w:tcPr>
                  <w:tcW w:w="528" w:type="dxa"/>
                </w:tcPr>
                <w:p w:rsidR="00C17F31" w:rsidRDefault="00EB7044" w:rsidP="00D67700">
                  <w:pPr>
                    <w:bidi w:val="0"/>
                    <w:rPr>
                      <w:rFonts w:asciiTheme="minorBidi" w:hAnsiTheme="minorBidi"/>
                      <w:b/>
                      <w:bCs/>
                      <w:sz w:val="24"/>
                      <w:szCs w:val="24"/>
                    </w:rPr>
                  </w:pPr>
                  <w:r>
                    <w:rPr>
                      <w:rFonts w:asciiTheme="minorBidi" w:hAnsiTheme="minorBidi"/>
                      <w:b/>
                      <w:bCs/>
                      <w:sz w:val="24"/>
                      <w:szCs w:val="24"/>
                    </w:rPr>
                    <w:t>5</w:t>
                  </w:r>
                </w:p>
              </w:tc>
            </w:tr>
            <w:tr w:rsidR="00EB7044" w:rsidRPr="00685424" w:rsidTr="00DF53D9">
              <w:trPr>
                <w:jc w:val="center"/>
              </w:trPr>
              <w:tc>
                <w:tcPr>
                  <w:tcW w:w="9197" w:type="dxa"/>
                  <w:vAlign w:val="center"/>
                </w:tcPr>
                <w:p w:rsidR="00EB7044" w:rsidRDefault="00EB7044" w:rsidP="00660CFA">
                  <w:pPr>
                    <w:spacing w:before="120" w:after="120"/>
                    <w:jc w:val="right"/>
                    <w:rPr>
                      <w:rFonts w:asciiTheme="majorBidi" w:hAnsiTheme="majorBidi" w:cstheme="majorBidi" w:hint="cs"/>
                      <w:color w:val="76923C" w:themeColor="accent3" w:themeShade="BF"/>
                      <w:sz w:val="24"/>
                      <w:szCs w:val="24"/>
                    </w:rPr>
                  </w:pPr>
                  <w:r>
                    <w:rPr>
                      <w:rFonts w:ascii="Times New Roman" w:eastAsia="Times New Roman" w:hAnsi="Times New Roman" w:cs="Times New Roman"/>
                      <w:lang w:eastAsia="fr-FR"/>
                    </w:rPr>
                    <w:t>Listen actively and effectively  for different purposes and  in different contexts.</w:t>
                  </w:r>
                </w:p>
              </w:tc>
              <w:tc>
                <w:tcPr>
                  <w:tcW w:w="528" w:type="dxa"/>
                </w:tcPr>
                <w:p w:rsidR="00EB7044" w:rsidRDefault="00EB7044" w:rsidP="00D67700">
                  <w:pPr>
                    <w:bidi w:val="0"/>
                    <w:rPr>
                      <w:rFonts w:asciiTheme="minorBidi" w:hAnsiTheme="minorBidi"/>
                      <w:b/>
                      <w:bCs/>
                      <w:sz w:val="24"/>
                      <w:szCs w:val="24"/>
                    </w:rPr>
                  </w:pPr>
                  <w:r>
                    <w:rPr>
                      <w:rFonts w:asciiTheme="minorBidi" w:hAnsiTheme="minorBidi"/>
                      <w:b/>
                      <w:bCs/>
                      <w:sz w:val="24"/>
                      <w:szCs w:val="24"/>
                    </w:rPr>
                    <w:t>6</w:t>
                  </w:r>
                </w:p>
              </w:tc>
            </w:tr>
            <w:tr w:rsidR="00EB7044" w:rsidRPr="00685424" w:rsidTr="00DF53D9">
              <w:trPr>
                <w:jc w:val="center"/>
              </w:trPr>
              <w:tc>
                <w:tcPr>
                  <w:tcW w:w="9197" w:type="dxa"/>
                  <w:vAlign w:val="center"/>
                </w:tcPr>
                <w:p w:rsidR="00EB7044" w:rsidRPr="00EB7044" w:rsidRDefault="00EB7044" w:rsidP="00EB7044">
                  <w:pPr>
                    <w:spacing w:before="120" w:after="120"/>
                    <w:jc w:val="right"/>
                    <w:rPr>
                      <w:rFonts w:asciiTheme="majorBidi" w:hAnsiTheme="majorBidi" w:cstheme="majorBidi"/>
                      <w:sz w:val="24"/>
                      <w:szCs w:val="24"/>
                    </w:rPr>
                  </w:pPr>
                  <w:r w:rsidRPr="00EB7044">
                    <w:rPr>
                      <w:rFonts w:asciiTheme="majorBidi" w:hAnsiTheme="majorBidi" w:cstheme="majorBidi"/>
                      <w:sz w:val="24"/>
                      <w:szCs w:val="24"/>
                    </w:rPr>
                    <w:t>Take notes from a conversation</w:t>
                  </w:r>
                  <w:r>
                    <w:rPr>
                      <w:rFonts w:asciiTheme="majorBidi" w:hAnsiTheme="majorBidi" w:cstheme="majorBidi"/>
                      <w:sz w:val="24"/>
                      <w:szCs w:val="24"/>
                    </w:rPr>
                    <w:t xml:space="preserve"> and from lectures.</w:t>
                  </w:r>
                </w:p>
              </w:tc>
              <w:tc>
                <w:tcPr>
                  <w:tcW w:w="528" w:type="dxa"/>
                </w:tcPr>
                <w:p w:rsidR="00EB7044" w:rsidRDefault="00EB7044" w:rsidP="00D67700">
                  <w:pPr>
                    <w:bidi w:val="0"/>
                    <w:rPr>
                      <w:rFonts w:asciiTheme="minorBidi" w:hAnsiTheme="minorBidi"/>
                      <w:b/>
                      <w:bCs/>
                      <w:sz w:val="24"/>
                      <w:szCs w:val="24"/>
                    </w:rPr>
                  </w:pPr>
                  <w:r>
                    <w:rPr>
                      <w:rFonts w:asciiTheme="minorBidi" w:hAnsiTheme="minorBidi"/>
                      <w:b/>
                      <w:bCs/>
                      <w:sz w:val="24"/>
                      <w:szCs w:val="24"/>
                    </w:rPr>
                    <w:t>7</w:t>
                  </w:r>
                </w:p>
              </w:tc>
            </w:tr>
            <w:tr w:rsidR="00EB7044" w:rsidRPr="00685424" w:rsidTr="00DF53D9">
              <w:trPr>
                <w:jc w:val="center"/>
              </w:trPr>
              <w:tc>
                <w:tcPr>
                  <w:tcW w:w="9197" w:type="dxa"/>
                  <w:vAlign w:val="center"/>
                </w:tcPr>
                <w:p w:rsidR="00EB7044" w:rsidRDefault="00EB7044" w:rsidP="00660CFA">
                  <w:pPr>
                    <w:spacing w:before="120" w:after="120"/>
                    <w:jc w:val="right"/>
                    <w:rPr>
                      <w:rFonts w:asciiTheme="majorBidi" w:hAnsiTheme="majorBidi" w:cstheme="majorBidi"/>
                      <w:color w:val="76923C" w:themeColor="accent3" w:themeShade="BF"/>
                      <w:sz w:val="24"/>
                      <w:szCs w:val="24"/>
                    </w:rPr>
                  </w:pPr>
                  <w:r w:rsidRPr="00EB7044">
                    <w:rPr>
                      <w:rFonts w:asciiTheme="majorBidi" w:hAnsiTheme="majorBidi" w:cstheme="majorBidi"/>
                      <w:sz w:val="24"/>
                      <w:szCs w:val="24"/>
                    </w:rPr>
                    <w:t>Communicate effectively with both native and nonnative speakers (World Englishes accent</w:t>
                  </w:r>
                  <w:r>
                    <w:rPr>
                      <w:rFonts w:asciiTheme="majorBidi" w:hAnsiTheme="majorBidi" w:cstheme="majorBidi"/>
                      <w:color w:val="76923C" w:themeColor="accent3" w:themeShade="BF"/>
                      <w:sz w:val="24"/>
                      <w:szCs w:val="24"/>
                    </w:rPr>
                    <w:t>s).</w:t>
                  </w:r>
                </w:p>
              </w:tc>
              <w:tc>
                <w:tcPr>
                  <w:tcW w:w="528" w:type="dxa"/>
                </w:tcPr>
                <w:p w:rsidR="00EB7044" w:rsidRDefault="00EB7044" w:rsidP="00D67700">
                  <w:pPr>
                    <w:bidi w:val="0"/>
                    <w:rPr>
                      <w:rFonts w:asciiTheme="minorBidi" w:hAnsiTheme="minorBidi"/>
                      <w:b/>
                      <w:bCs/>
                      <w:sz w:val="24"/>
                      <w:szCs w:val="24"/>
                    </w:rPr>
                  </w:pPr>
                  <w:r>
                    <w:rPr>
                      <w:rFonts w:asciiTheme="minorBidi" w:hAnsiTheme="minorBidi"/>
                      <w:b/>
                      <w:bCs/>
                      <w:sz w:val="24"/>
                      <w:szCs w:val="24"/>
                    </w:rPr>
                    <w:t>8</w:t>
                  </w:r>
                </w:p>
              </w:tc>
            </w:tr>
          </w:tbl>
          <w:p w:rsidR="00E91FF5" w:rsidRPr="007D5770" w:rsidRDefault="00E91FF5" w:rsidP="00D67700">
            <w:pPr>
              <w:rPr>
                <w:b/>
                <w:bCs/>
                <w:sz w:val="24"/>
                <w:szCs w:val="24"/>
                <w:rtl/>
              </w:rPr>
            </w:pPr>
            <w:r w:rsidRPr="003A02E2">
              <w:rPr>
                <w:rFonts w:hint="cs"/>
                <w:b/>
                <w:bCs/>
                <w:color w:val="632423" w:themeColor="accent2" w:themeShade="80"/>
                <w:rtl/>
              </w:rPr>
              <w:t xml:space="preserve">محتوى المقرر: </w:t>
            </w:r>
            <w:r w:rsidRPr="003A02E2">
              <w:rPr>
                <w:b/>
                <w:bCs/>
                <w:color w:val="632423" w:themeColor="accent2" w:themeShade="80"/>
              </w:rPr>
              <w:t xml:space="preserve">          Course Contents:</w:t>
            </w:r>
          </w:p>
          <w:tbl>
            <w:tblPr>
              <w:tblW w:w="481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7519"/>
              <w:gridCol w:w="1334"/>
              <w:gridCol w:w="1334"/>
            </w:tblGrid>
            <w:tr w:rsidR="001C33AC" w:rsidRPr="001C33AC" w:rsidTr="001C33AC">
              <w:trPr>
                <w:trHeight w:val="340"/>
              </w:trPr>
              <w:tc>
                <w:tcPr>
                  <w:tcW w:w="5000" w:type="pct"/>
                  <w:gridSpan w:val="3"/>
                  <w:tcBorders>
                    <w:bottom w:val="single" w:sz="12" w:space="0" w:color="auto"/>
                  </w:tcBorders>
                  <w:shd w:val="clear" w:color="auto" w:fill="C2D69B" w:themeFill="accent3" w:themeFillTint="99"/>
                  <w:vAlign w:val="center"/>
                </w:tcPr>
                <w:p w:rsidR="001C33AC" w:rsidRPr="001C33AC" w:rsidRDefault="001C33AC" w:rsidP="00017870">
                  <w:pPr>
                    <w:ind w:right="43"/>
                    <w:jc w:val="center"/>
                    <w:rPr>
                      <w:b/>
                      <w:bCs/>
                    </w:rPr>
                  </w:pPr>
                  <w:r w:rsidRPr="001C33AC">
                    <w:rPr>
                      <w:b/>
                      <w:bCs/>
                    </w:rPr>
                    <w:t>1. Topics to be Covered</w:t>
                  </w:r>
                </w:p>
              </w:tc>
            </w:tr>
            <w:tr w:rsidR="001C33AC" w:rsidRPr="001C33AC" w:rsidTr="001C33AC">
              <w:trPr>
                <w:cantSplit/>
                <w:trHeight w:val="340"/>
              </w:trPr>
              <w:tc>
                <w:tcPr>
                  <w:tcW w:w="3690" w:type="pct"/>
                  <w:tcBorders>
                    <w:top w:val="single" w:sz="12" w:space="0" w:color="auto"/>
                    <w:bottom w:val="single" w:sz="12" w:space="0" w:color="auto"/>
                    <w:right w:val="single" w:sz="12" w:space="0" w:color="auto"/>
                  </w:tcBorders>
                  <w:shd w:val="clear" w:color="auto" w:fill="C2D69B" w:themeFill="accent3" w:themeFillTint="99"/>
                  <w:vAlign w:val="center"/>
                </w:tcPr>
                <w:p w:rsidR="001C33AC" w:rsidRPr="001C33AC" w:rsidRDefault="001C33AC" w:rsidP="00017870">
                  <w:pPr>
                    <w:ind w:right="43"/>
                    <w:jc w:val="center"/>
                    <w:rPr>
                      <w:b/>
                      <w:bCs/>
                    </w:rPr>
                  </w:pPr>
                  <w:r w:rsidRPr="001C33AC">
                    <w:rPr>
                      <w:b/>
                      <w:bCs/>
                    </w:rPr>
                    <w:t>List of Topics</w:t>
                  </w:r>
                </w:p>
              </w:tc>
              <w:tc>
                <w:tcPr>
                  <w:tcW w:w="655" w:type="pct"/>
                  <w:tcBorders>
                    <w:top w:val="single" w:sz="12" w:space="0" w:color="auto"/>
                    <w:left w:val="single" w:sz="12" w:space="0" w:color="auto"/>
                    <w:bottom w:val="single" w:sz="12" w:space="0" w:color="auto"/>
                  </w:tcBorders>
                  <w:shd w:val="clear" w:color="auto" w:fill="C2D69B" w:themeFill="accent3" w:themeFillTint="99"/>
                  <w:vAlign w:val="center"/>
                </w:tcPr>
                <w:p w:rsidR="001C33AC" w:rsidRPr="001C33AC" w:rsidRDefault="001C33AC" w:rsidP="00017870">
                  <w:pPr>
                    <w:ind w:right="43"/>
                    <w:jc w:val="center"/>
                    <w:rPr>
                      <w:b/>
                      <w:bCs/>
                    </w:rPr>
                  </w:pPr>
                  <w:r w:rsidRPr="001C33AC">
                    <w:rPr>
                      <w:b/>
                      <w:bCs/>
                    </w:rPr>
                    <w:t>No. of</w:t>
                  </w:r>
                </w:p>
                <w:p w:rsidR="001C33AC" w:rsidRPr="001C33AC" w:rsidRDefault="001C33AC" w:rsidP="00017870">
                  <w:pPr>
                    <w:ind w:right="43"/>
                    <w:jc w:val="center"/>
                    <w:rPr>
                      <w:b/>
                      <w:bCs/>
                    </w:rPr>
                  </w:pPr>
                  <w:r w:rsidRPr="001C33AC">
                    <w:rPr>
                      <w:b/>
                      <w:bCs/>
                    </w:rPr>
                    <w:t>Weeks</w:t>
                  </w:r>
                </w:p>
              </w:tc>
              <w:tc>
                <w:tcPr>
                  <w:tcW w:w="655" w:type="pct"/>
                  <w:tcBorders>
                    <w:top w:val="single" w:sz="12" w:space="0" w:color="auto"/>
                    <w:bottom w:val="single" w:sz="12" w:space="0" w:color="auto"/>
                  </w:tcBorders>
                  <w:shd w:val="clear" w:color="auto" w:fill="C2D69B" w:themeFill="accent3" w:themeFillTint="99"/>
                  <w:vAlign w:val="center"/>
                </w:tcPr>
                <w:p w:rsidR="001C33AC" w:rsidRPr="001C33AC" w:rsidRDefault="001C33AC" w:rsidP="00017870">
                  <w:pPr>
                    <w:ind w:right="43"/>
                    <w:jc w:val="center"/>
                    <w:rPr>
                      <w:b/>
                      <w:bCs/>
                    </w:rPr>
                  </w:pPr>
                  <w:r w:rsidRPr="001C33AC">
                    <w:rPr>
                      <w:b/>
                      <w:bCs/>
                    </w:rPr>
                    <w:t>Contact hours</w:t>
                  </w:r>
                </w:p>
              </w:tc>
            </w:tr>
            <w:tr w:rsidR="001C33AC" w:rsidRPr="001C33AC" w:rsidTr="001C33AC">
              <w:trPr>
                <w:cantSplit/>
                <w:trHeight w:val="340"/>
              </w:trPr>
              <w:tc>
                <w:tcPr>
                  <w:tcW w:w="3690" w:type="pct"/>
                  <w:tcBorders>
                    <w:top w:val="single" w:sz="12" w:space="0" w:color="auto"/>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Course Orientation</w:t>
                  </w:r>
                </w:p>
              </w:tc>
              <w:tc>
                <w:tcPr>
                  <w:tcW w:w="655" w:type="pct"/>
                  <w:tcBorders>
                    <w:top w:val="single" w:sz="18" w:space="0" w:color="auto"/>
                    <w:left w:val="single" w:sz="18" w:space="0" w:color="auto"/>
                    <w:bottom w:val="single" w:sz="4" w:space="0" w:color="auto"/>
                    <w:right w:val="single" w:sz="18"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1</w:t>
                  </w:r>
                </w:p>
              </w:tc>
              <w:tc>
                <w:tcPr>
                  <w:tcW w:w="655" w:type="pct"/>
                  <w:tcBorders>
                    <w:top w:val="single" w:sz="18" w:space="0" w:color="auto"/>
                    <w:left w:val="single" w:sz="18" w:space="0" w:color="auto"/>
                    <w:bottom w:val="single" w:sz="4" w:space="0" w:color="auto"/>
                    <w:right w:val="double" w:sz="4"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3</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Education and Student Life – Pre-listening, listening and post-listening</w:t>
                  </w:r>
                </w:p>
              </w:tc>
              <w:tc>
                <w:tcPr>
                  <w:tcW w:w="655" w:type="pct"/>
                  <w:tcBorders>
                    <w:top w:val="single" w:sz="4" w:space="0" w:color="auto"/>
                    <w:left w:val="single" w:sz="18" w:space="0" w:color="auto"/>
                    <w:bottom w:val="single" w:sz="4" w:space="0" w:color="auto"/>
                    <w:right w:val="single" w:sz="18" w:space="0" w:color="auto"/>
                  </w:tcBorders>
                </w:tcPr>
                <w:p w:rsidR="001C33AC" w:rsidRPr="001C33AC" w:rsidRDefault="001C33AC" w:rsidP="00017870">
                  <w:pPr>
                    <w:spacing w:line="216" w:lineRule="auto"/>
                    <w:jc w:val="center"/>
                    <w:rPr>
                      <w:sz w:val="28"/>
                      <w:szCs w:val="28"/>
                      <w:lang w:bidi="ar-EG"/>
                    </w:rPr>
                  </w:pPr>
                  <w:r w:rsidRPr="001C33AC">
                    <w:rPr>
                      <w:b/>
                      <w:sz w:val="28"/>
                      <w:szCs w:val="28"/>
                    </w:rPr>
                    <w:t>2</w:t>
                  </w:r>
                </w:p>
              </w:tc>
              <w:tc>
                <w:tcPr>
                  <w:tcW w:w="655" w:type="pct"/>
                  <w:tcBorders>
                    <w:top w:val="single" w:sz="4" w:space="0" w:color="auto"/>
                    <w:left w:val="single" w:sz="18" w:space="0" w:color="auto"/>
                    <w:bottom w:val="single" w:sz="4" w:space="0" w:color="auto"/>
                    <w:right w:val="double" w:sz="4" w:space="0" w:color="auto"/>
                  </w:tcBorders>
                </w:tcPr>
                <w:p w:rsidR="001C33AC" w:rsidRPr="001C33AC" w:rsidRDefault="001C33AC" w:rsidP="00017870">
                  <w:pPr>
                    <w:spacing w:line="216" w:lineRule="auto"/>
                    <w:jc w:val="center"/>
                    <w:rPr>
                      <w:sz w:val="28"/>
                      <w:szCs w:val="28"/>
                      <w:lang w:bidi="ar-EG"/>
                    </w:rPr>
                  </w:pPr>
                  <w:r w:rsidRPr="001C33AC">
                    <w:rPr>
                      <w:b/>
                      <w:sz w:val="28"/>
                      <w:szCs w:val="28"/>
                    </w:rPr>
                    <w:t>6</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City Life – Stressed words, language functions, notes-taking</w:t>
                  </w:r>
                </w:p>
              </w:tc>
              <w:tc>
                <w:tcPr>
                  <w:tcW w:w="655" w:type="pct"/>
                  <w:tcBorders>
                    <w:top w:val="single" w:sz="4" w:space="0" w:color="auto"/>
                    <w:left w:val="single" w:sz="18" w:space="0" w:color="auto"/>
                    <w:bottom w:val="single" w:sz="4" w:space="0" w:color="auto"/>
                    <w:right w:val="single" w:sz="18"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2</w:t>
                  </w:r>
                </w:p>
              </w:tc>
              <w:tc>
                <w:tcPr>
                  <w:tcW w:w="655" w:type="pct"/>
                  <w:tcBorders>
                    <w:top w:val="single" w:sz="4" w:space="0" w:color="auto"/>
                    <w:left w:val="single" w:sz="18" w:space="0" w:color="auto"/>
                    <w:bottom w:val="single" w:sz="4" w:space="0" w:color="auto"/>
                    <w:right w:val="double" w:sz="4"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6</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Business and money – Listening for specific details, listening and speaking teens and tens</w:t>
                  </w:r>
                </w:p>
              </w:tc>
              <w:tc>
                <w:tcPr>
                  <w:tcW w:w="655" w:type="pct"/>
                  <w:tcBorders>
                    <w:top w:val="single" w:sz="4" w:space="0" w:color="auto"/>
                    <w:left w:val="single" w:sz="18" w:space="0" w:color="auto"/>
                    <w:bottom w:val="single" w:sz="4" w:space="0" w:color="auto"/>
                    <w:right w:val="single" w:sz="18" w:space="0" w:color="auto"/>
                  </w:tcBorders>
                </w:tcPr>
                <w:p w:rsidR="001C33AC" w:rsidRPr="001C33AC" w:rsidRDefault="001C33AC" w:rsidP="00017870">
                  <w:pPr>
                    <w:spacing w:line="216" w:lineRule="auto"/>
                    <w:jc w:val="center"/>
                    <w:rPr>
                      <w:sz w:val="28"/>
                      <w:szCs w:val="28"/>
                      <w:lang w:bidi="ar-EG"/>
                    </w:rPr>
                  </w:pPr>
                  <w:r w:rsidRPr="001C33AC">
                    <w:rPr>
                      <w:b/>
                      <w:sz w:val="28"/>
                      <w:szCs w:val="28"/>
                    </w:rPr>
                    <w:t>2</w:t>
                  </w:r>
                </w:p>
              </w:tc>
              <w:tc>
                <w:tcPr>
                  <w:tcW w:w="655" w:type="pct"/>
                  <w:tcBorders>
                    <w:top w:val="single" w:sz="4" w:space="0" w:color="auto"/>
                    <w:left w:val="single" w:sz="18" w:space="0" w:color="auto"/>
                    <w:bottom w:val="single" w:sz="4" w:space="0" w:color="auto"/>
                    <w:right w:val="double" w:sz="4" w:space="0" w:color="auto"/>
                  </w:tcBorders>
                </w:tcPr>
                <w:p w:rsidR="001C33AC" w:rsidRPr="001C33AC" w:rsidRDefault="001C33AC" w:rsidP="00017870">
                  <w:pPr>
                    <w:spacing w:line="216" w:lineRule="auto"/>
                    <w:jc w:val="center"/>
                    <w:rPr>
                      <w:sz w:val="28"/>
                      <w:szCs w:val="28"/>
                      <w:lang w:bidi="ar-EG"/>
                    </w:rPr>
                  </w:pPr>
                  <w:r w:rsidRPr="001C33AC">
                    <w:rPr>
                      <w:b/>
                      <w:sz w:val="28"/>
                      <w:szCs w:val="28"/>
                    </w:rPr>
                    <w:t>6</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Jobs and Profession –Getting meaning from the context, Focused listening</w:t>
                  </w:r>
                </w:p>
              </w:tc>
              <w:tc>
                <w:tcPr>
                  <w:tcW w:w="655" w:type="pct"/>
                  <w:tcBorders>
                    <w:top w:val="single" w:sz="4" w:space="0" w:color="auto"/>
                    <w:left w:val="single" w:sz="18" w:space="0" w:color="auto"/>
                    <w:bottom w:val="single" w:sz="4" w:space="0" w:color="auto"/>
                    <w:right w:val="single" w:sz="18"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2</w:t>
                  </w:r>
                </w:p>
              </w:tc>
              <w:tc>
                <w:tcPr>
                  <w:tcW w:w="655" w:type="pct"/>
                  <w:tcBorders>
                    <w:top w:val="single" w:sz="4" w:space="0" w:color="auto"/>
                    <w:left w:val="single" w:sz="18" w:space="0" w:color="auto"/>
                    <w:bottom w:val="single" w:sz="4" w:space="0" w:color="auto"/>
                    <w:right w:val="double" w:sz="4"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6</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Lifestyles Around the World – Inference, Summarizing</w:t>
                  </w:r>
                </w:p>
              </w:tc>
              <w:tc>
                <w:tcPr>
                  <w:tcW w:w="655" w:type="pct"/>
                  <w:tcBorders>
                    <w:top w:val="single" w:sz="4" w:space="0" w:color="auto"/>
                    <w:left w:val="single" w:sz="18" w:space="0" w:color="auto"/>
                    <w:bottom w:val="single" w:sz="4" w:space="0" w:color="auto"/>
                    <w:right w:val="single" w:sz="18" w:space="0" w:color="auto"/>
                  </w:tcBorders>
                </w:tcPr>
                <w:p w:rsidR="001C33AC" w:rsidRPr="001C33AC" w:rsidRDefault="001C33AC" w:rsidP="00017870">
                  <w:pPr>
                    <w:spacing w:line="216" w:lineRule="auto"/>
                    <w:jc w:val="center"/>
                    <w:rPr>
                      <w:sz w:val="28"/>
                      <w:szCs w:val="28"/>
                      <w:lang w:bidi="ar-EG"/>
                    </w:rPr>
                  </w:pPr>
                  <w:r w:rsidRPr="001C33AC">
                    <w:rPr>
                      <w:b/>
                      <w:sz w:val="28"/>
                      <w:szCs w:val="28"/>
                    </w:rPr>
                    <w:t>2</w:t>
                  </w:r>
                </w:p>
              </w:tc>
              <w:tc>
                <w:tcPr>
                  <w:tcW w:w="655" w:type="pct"/>
                  <w:tcBorders>
                    <w:top w:val="single" w:sz="4" w:space="0" w:color="auto"/>
                    <w:left w:val="single" w:sz="18" w:space="0" w:color="auto"/>
                    <w:bottom w:val="single" w:sz="4" w:space="0" w:color="auto"/>
                    <w:right w:val="double" w:sz="4" w:space="0" w:color="auto"/>
                  </w:tcBorders>
                </w:tcPr>
                <w:p w:rsidR="001C33AC" w:rsidRPr="001C33AC" w:rsidRDefault="001C33AC" w:rsidP="00017870">
                  <w:pPr>
                    <w:spacing w:line="216" w:lineRule="auto"/>
                    <w:jc w:val="center"/>
                    <w:rPr>
                      <w:sz w:val="28"/>
                      <w:szCs w:val="28"/>
                      <w:lang w:bidi="ar-EG"/>
                    </w:rPr>
                  </w:pPr>
                  <w:r w:rsidRPr="001C33AC">
                    <w:rPr>
                      <w:b/>
                      <w:sz w:val="28"/>
                      <w:szCs w:val="28"/>
                    </w:rPr>
                    <w:t>6</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Listening tests for language proficiency – Introduction to IELTS listening tasks</w:t>
                  </w:r>
                </w:p>
              </w:tc>
              <w:tc>
                <w:tcPr>
                  <w:tcW w:w="655" w:type="pct"/>
                  <w:tcBorders>
                    <w:top w:val="single" w:sz="4" w:space="0" w:color="auto"/>
                    <w:left w:val="single" w:sz="18" w:space="0" w:color="auto"/>
                    <w:bottom w:val="single" w:sz="4" w:space="0" w:color="auto"/>
                    <w:right w:val="single" w:sz="18"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2</w:t>
                  </w:r>
                </w:p>
              </w:tc>
              <w:tc>
                <w:tcPr>
                  <w:tcW w:w="655" w:type="pct"/>
                  <w:tcBorders>
                    <w:top w:val="single" w:sz="4" w:space="0" w:color="auto"/>
                    <w:left w:val="single" w:sz="18" w:space="0" w:color="auto"/>
                    <w:bottom w:val="single" w:sz="4" w:space="0" w:color="auto"/>
                    <w:right w:val="double" w:sz="4"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6</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Speaking tests for language proficiency– Introduction to IELTS speaking tasks</w:t>
                  </w:r>
                </w:p>
              </w:tc>
              <w:tc>
                <w:tcPr>
                  <w:tcW w:w="655" w:type="pct"/>
                  <w:tcBorders>
                    <w:top w:val="single" w:sz="4" w:space="0" w:color="auto"/>
                    <w:left w:val="single" w:sz="18" w:space="0" w:color="auto"/>
                    <w:bottom w:val="single" w:sz="4" w:space="0" w:color="auto"/>
                    <w:right w:val="single" w:sz="18" w:space="0" w:color="auto"/>
                  </w:tcBorders>
                </w:tcPr>
                <w:p w:rsidR="001C33AC" w:rsidRPr="001C33AC" w:rsidRDefault="001C33AC" w:rsidP="00017870">
                  <w:pPr>
                    <w:spacing w:line="216" w:lineRule="auto"/>
                    <w:jc w:val="center"/>
                    <w:rPr>
                      <w:sz w:val="28"/>
                      <w:szCs w:val="28"/>
                      <w:lang w:bidi="ar-EG"/>
                    </w:rPr>
                  </w:pPr>
                  <w:r w:rsidRPr="001C33AC">
                    <w:rPr>
                      <w:b/>
                      <w:sz w:val="28"/>
                      <w:szCs w:val="28"/>
                    </w:rPr>
                    <w:t>1</w:t>
                  </w:r>
                </w:p>
              </w:tc>
              <w:tc>
                <w:tcPr>
                  <w:tcW w:w="655" w:type="pct"/>
                  <w:tcBorders>
                    <w:top w:val="single" w:sz="4" w:space="0" w:color="auto"/>
                    <w:left w:val="single" w:sz="18" w:space="0" w:color="auto"/>
                    <w:bottom w:val="single" w:sz="4" w:space="0" w:color="auto"/>
                    <w:right w:val="double" w:sz="4" w:space="0" w:color="auto"/>
                  </w:tcBorders>
                </w:tcPr>
                <w:p w:rsidR="001C33AC" w:rsidRPr="001C33AC" w:rsidRDefault="001C33AC" w:rsidP="00017870">
                  <w:pPr>
                    <w:spacing w:line="216" w:lineRule="auto"/>
                    <w:jc w:val="center"/>
                    <w:rPr>
                      <w:sz w:val="28"/>
                      <w:szCs w:val="28"/>
                      <w:lang w:bidi="ar-EG"/>
                    </w:rPr>
                  </w:pPr>
                  <w:r w:rsidRPr="001C33AC">
                    <w:rPr>
                      <w:b/>
                      <w:sz w:val="28"/>
                      <w:szCs w:val="28"/>
                    </w:rPr>
                    <w:t>3</w:t>
                  </w:r>
                </w:p>
              </w:tc>
            </w:tr>
            <w:tr w:rsidR="001C33AC" w:rsidRPr="001C33AC" w:rsidTr="001C33AC">
              <w:trPr>
                <w:cantSplit/>
                <w:trHeight w:val="340"/>
              </w:trPr>
              <w:tc>
                <w:tcPr>
                  <w:tcW w:w="3690" w:type="pct"/>
                  <w:tcBorders>
                    <w:right w:val="single" w:sz="12" w:space="0" w:color="auto"/>
                  </w:tcBorders>
                </w:tcPr>
                <w:p w:rsidR="001C33AC" w:rsidRPr="001C33AC" w:rsidRDefault="001C33AC" w:rsidP="001C33AC">
                  <w:pPr>
                    <w:spacing w:line="216" w:lineRule="auto"/>
                    <w:jc w:val="right"/>
                    <w:rPr>
                      <w:sz w:val="28"/>
                      <w:szCs w:val="28"/>
                      <w:lang w:bidi="ar-EG"/>
                    </w:rPr>
                  </w:pPr>
                  <w:r w:rsidRPr="001C33AC">
                    <w:rPr>
                      <w:b/>
                      <w:sz w:val="28"/>
                      <w:szCs w:val="28"/>
                    </w:rPr>
                    <w:t>Revisions and Midterm Exams</w:t>
                  </w:r>
                </w:p>
              </w:tc>
              <w:tc>
                <w:tcPr>
                  <w:tcW w:w="655" w:type="pct"/>
                  <w:tcBorders>
                    <w:top w:val="single" w:sz="4" w:space="0" w:color="auto"/>
                    <w:left w:val="single" w:sz="18" w:space="0" w:color="auto"/>
                    <w:bottom w:val="double" w:sz="4" w:space="0" w:color="auto"/>
                    <w:right w:val="single" w:sz="18"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1</w:t>
                  </w:r>
                </w:p>
              </w:tc>
              <w:tc>
                <w:tcPr>
                  <w:tcW w:w="655" w:type="pct"/>
                  <w:tcBorders>
                    <w:top w:val="single" w:sz="4" w:space="0" w:color="auto"/>
                    <w:left w:val="single" w:sz="18" w:space="0" w:color="auto"/>
                    <w:bottom w:val="double" w:sz="4" w:space="0" w:color="auto"/>
                    <w:right w:val="double" w:sz="4" w:space="0" w:color="auto"/>
                  </w:tcBorders>
                  <w:shd w:val="clear" w:color="auto" w:fill="E2EFD9"/>
                </w:tcPr>
                <w:p w:rsidR="001C33AC" w:rsidRPr="001C33AC" w:rsidRDefault="001C33AC" w:rsidP="00017870">
                  <w:pPr>
                    <w:spacing w:line="216" w:lineRule="auto"/>
                    <w:jc w:val="center"/>
                    <w:rPr>
                      <w:sz w:val="28"/>
                      <w:szCs w:val="28"/>
                      <w:lang w:bidi="ar-EG"/>
                    </w:rPr>
                  </w:pPr>
                  <w:r w:rsidRPr="001C33AC">
                    <w:rPr>
                      <w:b/>
                      <w:sz w:val="28"/>
                      <w:szCs w:val="28"/>
                    </w:rPr>
                    <w:t>3</w:t>
                  </w:r>
                </w:p>
              </w:tc>
            </w:tr>
          </w:tbl>
          <w:p w:rsidR="00E91FF5" w:rsidRDefault="00E91FF5" w:rsidP="00D67700">
            <w:pPr>
              <w:rPr>
                <w:b/>
                <w:bCs/>
                <w:color w:val="632423" w:themeColor="accent2" w:themeShade="80"/>
                <w:rtl/>
              </w:rPr>
            </w:pPr>
          </w:p>
          <w:p w:rsidR="00E91FF5" w:rsidRDefault="00E91FF5" w:rsidP="001C33AC">
            <w:pPr>
              <w:jc w:val="right"/>
              <w:rPr>
                <w:rFonts w:hint="cs"/>
                <w:b/>
                <w:bCs/>
                <w:color w:val="632423" w:themeColor="accent2" w:themeShade="80"/>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Textbook and References:</w:t>
            </w:r>
          </w:p>
          <w:tbl>
            <w:tblPr>
              <w:tblStyle w:val="a7"/>
              <w:bidiVisual/>
              <w:tblW w:w="0" w:type="auto"/>
              <w:jc w:val="center"/>
              <w:tblLook w:val="04A0"/>
            </w:tblPr>
            <w:tblGrid>
              <w:gridCol w:w="2186"/>
              <w:gridCol w:w="2536"/>
              <w:gridCol w:w="1980"/>
              <w:gridCol w:w="1429"/>
              <w:gridCol w:w="2118"/>
            </w:tblGrid>
            <w:tr w:rsidR="003B7C92" w:rsidTr="00BB025B">
              <w:trPr>
                <w:jc w:val="center"/>
              </w:trPr>
              <w:tc>
                <w:tcPr>
                  <w:tcW w:w="2186" w:type="dxa"/>
                  <w:vAlign w:val="center"/>
                </w:tcPr>
                <w:p w:rsidR="003B7C92" w:rsidRPr="007D5770" w:rsidRDefault="003B7C92" w:rsidP="00D67700">
                  <w:pPr>
                    <w:rPr>
                      <w:b/>
                      <w:bCs/>
                      <w:rtl/>
                    </w:rPr>
                  </w:pPr>
                  <w:r w:rsidRPr="007D5770">
                    <w:rPr>
                      <w:rFonts w:hint="cs"/>
                      <w:b/>
                      <w:bCs/>
                      <w:rtl/>
                    </w:rPr>
                    <w:t>اسم الكتاب المقرر</w:t>
                  </w:r>
                </w:p>
                <w:p w:rsidR="003B7C92" w:rsidRPr="007D5770" w:rsidRDefault="003B7C92" w:rsidP="00D67700">
                  <w:pPr>
                    <w:rPr>
                      <w:b/>
                      <w:bCs/>
                    </w:rPr>
                  </w:pPr>
                  <w:r w:rsidRPr="007D5770">
                    <w:rPr>
                      <w:b/>
                      <w:bCs/>
                    </w:rPr>
                    <w:t>Textbook title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429"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2118" w:type="dxa"/>
                </w:tcPr>
                <w:p w:rsidR="003B7C92" w:rsidRPr="007D5770" w:rsidRDefault="003B7C92" w:rsidP="00D67700">
                  <w:pPr>
                    <w:rPr>
                      <w:b/>
                      <w:bCs/>
                      <w:rtl/>
                    </w:rPr>
                  </w:pPr>
                  <w:r>
                    <w:rPr>
                      <w:b/>
                      <w:bCs/>
                    </w:rPr>
                    <w:t>ISBN</w:t>
                  </w:r>
                </w:p>
              </w:tc>
            </w:tr>
            <w:tr w:rsidR="003B7C92" w:rsidTr="00BB025B">
              <w:trPr>
                <w:jc w:val="center"/>
              </w:trPr>
              <w:tc>
                <w:tcPr>
                  <w:tcW w:w="2186" w:type="dxa"/>
                </w:tcPr>
                <w:p w:rsidR="00604AB8" w:rsidRPr="00604AB8" w:rsidRDefault="00C17F31" w:rsidP="00C17F31">
                  <w:pPr>
                    <w:rPr>
                      <w:b/>
                      <w:bCs/>
                      <w:color w:val="632423" w:themeColor="accent2" w:themeShade="80"/>
                    </w:rPr>
                  </w:pPr>
                  <w:r>
                    <w:rPr>
                      <w:b/>
                      <w:bCs/>
                      <w:color w:val="632423" w:themeColor="accent2" w:themeShade="80"/>
                    </w:rPr>
                    <w:t>Interactions 2, Listening and Speaking (Gold Edition)</w:t>
                  </w:r>
                </w:p>
                <w:p w:rsidR="003B7C92" w:rsidRDefault="003B7C92" w:rsidP="00604AB8">
                  <w:pPr>
                    <w:jc w:val="left"/>
                    <w:rPr>
                      <w:b/>
                      <w:bCs/>
                      <w:color w:val="632423" w:themeColor="accent2" w:themeShade="80"/>
                      <w:rtl/>
                    </w:rPr>
                  </w:pPr>
                </w:p>
              </w:tc>
              <w:tc>
                <w:tcPr>
                  <w:tcW w:w="2536" w:type="dxa"/>
                </w:tcPr>
                <w:p w:rsidR="00604AB8" w:rsidRPr="00604AB8" w:rsidRDefault="00C17F31" w:rsidP="003B531C">
                  <w:pPr>
                    <w:rPr>
                      <w:b/>
                      <w:bCs/>
                      <w:color w:val="632423" w:themeColor="accent2" w:themeShade="80"/>
                    </w:rPr>
                  </w:pPr>
                  <w:r>
                    <w:rPr>
                      <w:b/>
                      <w:bCs/>
                      <w:color w:val="632423" w:themeColor="accent2" w:themeShade="80"/>
                    </w:rPr>
                    <w:t xml:space="preserve">Judith Tanks and </w:t>
                  </w:r>
                  <w:r w:rsidR="003B531C">
                    <w:rPr>
                      <w:b/>
                      <w:bCs/>
                      <w:color w:val="632423" w:themeColor="accent2" w:themeShade="80"/>
                    </w:rPr>
                    <w:t>Lida R. Baker</w:t>
                  </w:r>
                </w:p>
                <w:p w:rsidR="003B7C92" w:rsidRDefault="003B7C92" w:rsidP="00D67700">
                  <w:pPr>
                    <w:rPr>
                      <w:b/>
                      <w:bCs/>
                      <w:color w:val="632423" w:themeColor="accent2" w:themeShade="80"/>
                      <w:rtl/>
                    </w:rPr>
                  </w:pPr>
                </w:p>
              </w:tc>
              <w:tc>
                <w:tcPr>
                  <w:tcW w:w="1980" w:type="dxa"/>
                </w:tcPr>
                <w:p w:rsidR="003B7C92" w:rsidRDefault="00604AB8" w:rsidP="00604AB8">
                  <w:pPr>
                    <w:rPr>
                      <w:b/>
                      <w:bCs/>
                      <w:color w:val="632423" w:themeColor="accent2" w:themeShade="80"/>
                      <w:rtl/>
                    </w:rPr>
                  </w:pPr>
                  <w:r>
                    <w:rPr>
                      <w:b/>
                      <w:bCs/>
                      <w:color w:val="632423" w:themeColor="accent2" w:themeShade="80"/>
                    </w:rPr>
                    <w:t>Mc</w:t>
                  </w:r>
                  <w:r w:rsidRPr="00604AB8">
                    <w:rPr>
                      <w:b/>
                      <w:bCs/>
                      <w:color w:val="632423" w:themeColor="accent2" w:themeShade="80"/>
                    </w:rPr>
                    <w:t>Graw Hill</w:t>
                  </w:r>
                </w:p>
              </w:tc>
              <w:tc>
                <w:tcPr>
                  <w:tcW w:w="1429" w:type="dxa"/>
                </w:tcPr>
                <w:p w:rsidR="003B7C92" w:rsidRDefault="00604AB8" w:rsidP="00C17F31">
                  <w:pPr>
                    <w:rPr>
                      <w:b/>
                      <w:bCs/>
                      <w:color w:val="632423" w:themeColor="accent2" w:themeShade="80"/>
                      <w:rtl/>
                    </w:rPr>
                  </w:pPr>
                  <w:r>
                    <w:rPr>
                      <w:b/>
                      <w:bCs/>
                      <w:color w:val="632423" w:themeColor="accent2" w:themeShade="80"/>
                    </w:rPr>
                    <w:t>200</w:t>
                  </w:r>
                  <w:r w:rsidR="00C17F31">
                    <w:rPr>
                      <w:b/>
                      <w:bCs/>
                      <w:color w:val="632423" w:themeColor="accent2" w:themeShade="80"/>
                    </w:rPr>
                    <w:t>7</w:t>
                  </w:r>
                </w:p>
              </w:tc>
              <w:tc>
                <w:tcPr>
                  <w:tcW w:w="2118" w:type="dxa"/>
                </w:tcPr>
                <w:p w:rsidR="003B7C92" w:rsidRDefault="00C17F31" w:rsidP="00C17F31">
                  <w:pPr>
                    <w:rPr>
                      <w:b/>
                      <w:bCs/>
                      <w:color w:val="632423" w:themeColor="accent2" w:themeShade="80"/>
                      <w:rtl/>
                    </w:rPr>
                  </w:pPr>
                  <w:r w:rsidRPr="00C17F31">
                    <w:rPr>
                      <w:b/>
                      <w:bCs/>
                      <w:color w:val="632423" w:themeColor="accent2" w:themeShade="80"/>
                    </w:rPr>
                    <w:t>ISBN: 0077116526</w:t>
                  </w:r>
                </w:p>
              </w:tc>
            </w:tr>
            <w:tr w:rsidR="003B7C92" w:rsidTr="00BB025B">
              <w:trPr>
                <w:jc w:val="center"/>
              </w:trPr>
              <w:tc>
                <w:tcPr>
                  <w:tcW w:w="2186" w:type="dxa"/>
                  <w:vAlign w:val="center"/>
                </w:tcPr>
                <w:p w:rsidR="003B7C92" w:rsidRDefault="003B7C92" w:rsidP="00D67700">
                  <w:pPr>
                    <w:rPr>
                      <w:b/>
                      <w:bCs/>
                      <w:rtl/>
                    </w:rPr>
                  </w:pPr>
                  <w:r w:rsidRPr="007D5770">
                    <w:rPr>
                      <w:rFonts w:hint="cs"/>
                      <w:b/>
                      <w:bCs/>
                      <w:rtl/>
                    </w:rPr>
                    <w:t>اسم المرجع</w:t>
                  </w:r>
                </w:p>
                <w:p w:rsidR="003B7C92" w:rsidRPr="007D5770" w:rsidRDefault="003B7C92" w:rsidP="00D67700">
                  <w:pPr>
                    <w:rPr>
                      <w:b/>
                      <w:bCs/>
                      <w:rtl/>
                    </w:rPr>
                  </w:pPr>
                  <w:r w:rsidRPr="007D5770">
                    <w:rPr>
                      <w:b/>
                      <w:bCs/>
                    </w:rPr>
                    <w:t>Reference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429"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2118" w:type="dxa"/>
                </w:tcPr>
                <w:p w:rsidR="003B7C92" w:rsidRPr="007D5770" w:rsidRDefault="003B7C92" w:rsidP="00D67700">
                  <w:pPr>
                    <w:rPr>
                      <w:b/>
                      <w:bCs/>
                      <w:rtl/>
                    </w:rPr>
                  </w:pP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531C" w:rsidP="00604AB8">
                  <w:pPr>
                    <w:rPr>
                      <w:b/>
                      <w:bCs/>
                      <w:color w:val="632423" w:themeColor="accent2" w:themeShade="80"/>
                      <w:rtl/>
                    </w:rPr>
                  </w:pPr>
                  <w:r>
                    <w:rPr>
                      <w:b/>
                      <w:bCs/>
                      <w:color w:val="632423" w:themeColor="accent2" w:themeShade="80"/>
                    </w:rPr>
                    <w:t>Listening for IELTS</w:t>
                  </w:r>
                </w:p>
              </w:tc>
              <w:tc>
                <w:tcPr>
                  <w:tcW w:w="2536" w:type="dxa"/>
                </w:tcPr>
                <w:p w:rsidR="003B7C92" w:rsidRDefault="00541012" w:rsidP="00604AB8">
                  <w:pPr>
                    <w:rPr>
                      <w:b/>
                      <w:bCs/>
                      <w:color w:val="632423" w:themeColor="accent2" w:themeShade="80"/>
                      <w:rtl/>
                    </w:rPr>
                  </w:pPr>
                  <w:r>
                    <w:rPr>
                      <w:b/>
                      <w:bCs/>
                      <w:color w:val="632423" w:themeColor="accent2" w:themeShade="80"/>
                    </w:rPr>
                    <w:t>Fiona Aish&amp; Jo Tomlinson</w:t>
                  </w:r>
                </w:p>
              </w:tc>
              <w:tc>
                <w:tcPr>
                  <w:tcW w:w="1980" w:type="dxa"/>
                </w:tcPr>
                <w:p w:rsidR="00AA1EC7" w:rsidRDefault="00541012" w:rsidP="00D67700">
                  <w:pPr>
                    <w:rPr>
                      <w:b/>
                      <w:bCs/>
                      <w:color w:val="632423" w:themeColor="accent2" w:themeShade="80"/>
                      <w:rtl/>
                    </w:rPr>
                  </w:pPr>
                  <w:r>
                    <w:rPr>
                      <w:b/>
                      <w:bCs/>
                      <w:color w:val="632423" w:themeColor="accent2" w:themeShade="80"/>
                    </w:rPr>
                    <w:t>Collins English for Exams</w:t>
                  </w:r>
                </w:p>
              </w:tc>
              <w:tc>
                <w:tcPr>
                  <w:tcW w:w="1429" w:type="dxa"/>
                </w:tcPr>
                <w:p w:rsidR="003B7C92" w:rsidRDefault="00604AB8" w:rsidP="00D67700">
                  <w:pPr>
                    <w:rPr>
                      <w:b/>
                      <w:bCs/>
                      <w:color w:val="632423" w:themeColor="accent2" w:themeShade="80"/>
                      <w:rtl/>
                    </w:rPr>
                  </w:pPr>
                  <w:r>
                    <w:rPr>
                      <w:b/>
                      <w:bCs/>
                      <w:color w:val="632423" w:themeColor="accent2" w:themeShade="80"/>
                    </w:rPr>
                    <w:t>20</w:t>
                  </w:r>
                  <w:r w:rsidR="00AA1EC7">
                    <w:rPr>
                      <w:b/>
                      <w:bCs/>
                      <w:color w:val="632423" w:themeColor="accent2" w:themeShade="80"/>
                    </w:rPr>
                    <w:t>11</w:t>
                  </w:r>
                </w:p>
              </w:tc>
              <w:tc>
                <w:tcPr>
                  <w:tcW w:w="2118" w:type="dxa"/>
                </w:tcPr>
                <w:p w:rsidR="003B7C92" w:rsidRDefault="00BB025B" w:rsidP="00541012">
                  <w:pPr>
                    <w:rPr>
                      <w:b/>
                      <w:bCs/>
                      <w:color w:val="632423" w:themeColor="accent2" w:themeShade="80"/>
                      <w:rtl/>
                    </w:rPr>
                  </w:pPr>
                  <w:r w:rsidRPr="00BB025B">
                    <w:rPr>
                      <w:b/>
                      <w:bCs/>
                      <w:color w:val="632423" w:themeColor="accent2" w:themeShade="80"/>
                    </w:rPr>
                    <w:t>ISBN</w:t>
                  </w:r>
                  <w:r w:rsidR="00541012" w:rsidRPr="00541012">
                    <w:rPr>
                      <w:b/>
                      <w:bCs/>
                      <w:color w:val="632423" w:themeColor="accent2" w:themeShade="80"/>
                    </w:rPr>
                    <w:t>9780007423262</w:t>
                  </w: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7C92" w:rsidP="00D67700">
                  <w:pPr>
                    <w:rPr>
                      <w:b/>
                      <w:bCs/>
                      <w:color w:val="632423" w:themeColor="accent2" w:themeShade="80"/>
                      <w:rtl/>
                    </w:rPr>
                  </w:pPr>
                </w:p>
              </w:tc>
              <w:tc>
                <w:tcPr>
                  <w:tcW w:w="2536" w:type="dxa"/>
                </w:tcPr>
                <w:p w:rsidR="003B7C92" w:rsidRDefault="003B7C92" w:rsidP="00D67700">
                  <w:pPr>
                    <w:rPr>
                      <w:b/>
                      <w:bCs/>
                      <w:color w:val="632423" w:themeColor="accent2" w:themeShade="80"/>
                      <w:rtl/>
                    </w:rPr>
                  </w:pPr>
                </w:p>
              </w:tc>
              <w:tc>
                <w:tcPr>
                  <w:tcW w:w="1980" w:type="dxa"/>
                </w:tcPr>
                <w:p w:rsidR="003B7C92" w:rsidRDefault="003B7C92" w:rsidP="00D67700">
                  <w:pPr>
                    <w:rPr>
                      <w:b/>
                      <w:bCs/>
                      <w:color w:val="632423" w:themeColor="accent2" w:themeShade="80"/>
                      <w:rtl/>
                    </w:rPr>
                  </w:pPr>
                </w:p>
              </w:tc>
              <w:tc>
                <w:tcPr>
                  <w:tcW w:w="1429" w:type="dxa"/>
                </w:tcPr>
                <w:p w:rsidR="003B7C92" w:rsidRDefault="003B7C92" w:rsidP="00D67700">
                  <w:pPr>
                    <w:rPr>
                      <w:b/>
                      <w:bCs/>
                      <w:color w:val="632423" w:themeColor="accent2" w:themeShade="80"/>
                      <w:rtl/>
                    </w:rPr>
                  </w:pPr>
                </w:p>
              </w:tc>
              <w:tc>
                <w:tcPr>
                  <w:tcW w:w="2118" w:type="dxa"/>
                </w:tcPr>
                <w:p w:rsidR="003B7C92" w:rsidRDefault="003B7C92" w:rsidP="00D67700">
                  <w:pPr>
                    <w:rPr>
                      <w:b/>
                      <w:bCs/>
                      <w:color w:val="632423" w:themeColor="accent2" w:themeShade="80"/>
                      <w:rtl/>
                    </w:rPr>
                  </w:pP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7C92" w:rsidP="00D67700">
                  <w:pPr>
                    <w:rPr>
                      <w:b/>
                      <w:bCs/>
                      <w:color w:val="632423" w:themeColor="accent2" w:themeShade="80"/>
                      <w:rtl/>
                    </w:rPr>
                  </w:pPr>
                </w:p>
              </w:tc>
              <w:tc>
                <w:tcPr>
                  <w:tcW w:w="2536" w:type="dxa"/>
                </w:tcPr>
                <w:p w:rsidR="003B7C92" w:rsidRDefault="003B7C92" w:rsidP="00D67700">
                  <w:pPr>
                    <w:rPr>
                      <w:b/>
                      <w:bCs/>
                      <w:color w:val="632423" w:themeColor="accent2" w:themeShade="80"/>
                      <w:rtl/>
                    </w:rPr>
                  </w:pPr>
                </w:p>
              </w:tc>
              <w:tc>
                <w:tcPr>
                  <w:tcW w:w="1980" w:type="dxa"/>
                </w:tcPr>
                <w:p w:rsidR="003B7C92" w:rsidRDefault="003B7C92" w:rsidP="00D67700">
                  <w:pPr>
                    <w:rPr>
                      <w:b/>
                      <w:bCs/>
                      <w:color w:val="632423" w:themeColor="accent2" w:themeShade="80"/>
                      <w:rtl/>
                    </w:rPr>
                  </w:pPr>
                </w:p>
              </w:tc>
              <w:tc>
                <w:tcPr>
                  <w:tcW w:w="1429" w:type="dxa"/>
                </w:tcPr>
                <w:p w:rsidR="003B7C92" w:rsidRDefault="003B7C92" w:rsidP="00D67700">
                  <w:pPr>
                    <w:rPr>
                      <w:b/>
                      <w:bCs/>
                      <w:color w:val="632423" w:themeColor="accent2" w:themeShade="80"/>
                      <w:rtl/>
                    </w:rPr>
                  </w:pPr>
                </w:p>
              </w:tc>
              <w:tc>
                <w:tcPr>
                  <w:tcW w:w="2118" w:type="dxa"/>
                </w:tcPr>
                <w:p w:rsidR="003B7C92" w:rsidRDefault="003B7C92" w:rsidP="00D67700">
                  <w:pPr>
                    <w:rPr>
                      <w:b/>
                      <w:bCs/>
                      <w:color w:val="632423" w:themeColor="accent2" w:themeShade="80"/>
                      <w:rtl/>
                    </w:rPr>
                  </w:pPr>
                </w:p>
              </w:tc>
            </w:tr>
          </w:tbl>
          <w:p w:rsidR="00E91FF5" w:rsidRDefault="00E91FF5" w:rsidP="00D67700">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604AB8" w:rsidRPr="00604AB8" w:rsidRDefault="00604AB8" w:rsidP="00604AB8">
      <w:pPr>
        <w:bidi w:val="0"/>
        <w:rPr>
          <w:rFonts w:cs="Sultan Medium"/>
          <w:b/>
          <w:bCs/>
          <w:color w:val="4F6228" w:themeColor="accent3" w:themeShade="80"/>
          <w:rtl/>
        </w:rPr>
      </w:pPr>
      <w:r w:rsidRPr="00604AB8">
        <w:rPr>
          <w:rFonts w:cs="Sultan Medium"/>
          <w:b/>
          <w:bCs/>
          <w:color w:val="4F6228" w:themeColor="accent3" w:themeShade="80"/>
        </w:rPr>
        <w:lastRenderedPageBreak/>
        <w:t>Online References:</w:t>
      </w:r>
    </w:p>
    <w:p w:rsidR="00541012" w:rsidRPr="00B653E1" w:rsidRDefault="00D32E0E" w:rsidP="00541012">
      <w:pPr>
        <w:pStyle w:val="a8"/>
        <w:numPr>
          <w:ilvl w:val="0"/>
          <w:numId w:val="1"/>
        </w:numPr>
        <w:bidi w:val="0"/>
        <w:rPr>
          <w:rStyle w:val="Hyperlink"/>
          <w:rFonts w:asciiTheme="majorBidi" w:hAnsiTheme="majorBidi" w:cstheme="majorBidi"/>
          <w:b/>
          <w:sz w:val="24"/>
          <w:szCs w:val="24"/>
        </w:rPr>
      </w:pPr>
      <w:hyperlink r:id="rId9" w:tgtFrame="_blank" w:history="1">
        <w:r w:rsidR="00541012" w:rsidRPr="00B653E1">
          <w:rPr>
            <w:rStyle w:val="Hyperlink"/>
            <w:rFonts w:asciiTheme="majorBidi" w:hAnsiTheme="majorBidi" w:cstheme="majorBidi"/>
            <w:sz w:val="24"/>
            <w:szCs w:val="24"/>
          </w:rPr>
          <w:t>Improve your IELTS Listening and Speaking Skills CD2 (MacMillan,2007)</w:t>
        </w:r>
      </w:hyperlink>
    </w:p>
    <w:p w:rsidR="00541012" w:rsidRPr="00541012" w:rsidRDefault="00541012" w:rsidP="00541012">
      <w:pPr>
        <w:pStyle w:val="a8"/>
        <w:numPr>
          <w:ilvl w:val="0"/>
          <w:numId w:val="1"/>
        </w:numPr>
        <w:bidi w:val="0"/>
        <w:rPr>
          <w:rStyle w:val="apple-style-span"/>
          <w:rFonts w:asciiTheme="majorBidi" w:hAnsiTheme="majorBidi" w:cstheme="majorBidi"/>
          <w:b/>
          <w:bCs/>
          <w:color w:val="76923C" w:themeColor="accent3" w:themeShade="BF"/>
          <w:sz w:val="24"/>
          <w:szCs w:val="24"/>
        </w:rPr>
      </w:pPr>
      <w:r w:rsidRPr="00B653E1">
        <w:rPr>
          <w:rStyle w:val="apple-style-span"/>
          <w:rFonts w:asciiTheme="majorBidi" w:hAnsiTheme="majorBidi" w:cstheme="majorBidi"/>
          <w:color w:val="76923C" w:themeColor="accent3" w:themeShade="BF"/>
          <w:sz w:val="24"/>
          <w:szCs w:val="24"/>
        </w:rPr>
        <w:t xml:space="preserve">URL: </w:t>
      </w:r>
      <w:hyperlink r:id="rId10" w:history="1">
        <w:r w:rsidRPr="00B653E1">
          <w:rPr>
            <w:rStyle w:val="Hyperlink"/>
            <w:rFonts w:asciiTheme="majorBidi" w:hAnsiTheme="majorBidi" w:cstheme="majorBidi"/>
            <w:b/>
            <w:bCs/>
            <w:color w:val="76923C" w:themeColor="accent3" w:themeShade="BF"/>
            <w:sz w:val="24"/>
            <w:szCs w:val="24"/>
          </w:rPr>
          <w:t>http://libguides.westvalley.edu/esl</w:t>
        </w:r>
      </w:hyperlink>
    </w:p>
    <w:p w:rsidR="00541012" w:rsidRPr="00B653E1" w:rsidRDefault="00D32E0E" w:rsidP="00541012">
      <w:pPr>
        <w:pStyle w:val="a8"/>
        <w:numPr>
          <w:ilvl w:val="0"/>
          <w:numId w:val="1"/>
        </w:numPr>
        <w:bidi w:val="0"/>
        <w:rPr>
          <w:rFonts w:asciiTheme="majorBidi" w:hAnsiTheme="majorBidi" w:cstheme="majorBidi"/>
          <w:b/>
          <w:bCs/>
          <w:color w:val="76923C" w:themeColor="accent3" w:themeShade="BF"/>
          <w:sz w:val="24"/>
          <w:szCs w:val="24"/>
        </w:rPr>
      </w:pPr>
      <w:hyperlink r:id="rId11" w:history="1">
        <w:r w:rsidR="00541012" w:rsidRPr="00B653E1">
          <w:rPr>
            <w:rStyle w:val="Hyperlink"/>
            <w:rFonts w:asciiTheme="majorBidi" w:hAnsiTheme="majorBidi" w:cstheme="majorBidi"/>
            <w:b/>
            <w:bCs/>
            <w:color w:val="76923C" w:themeColor="accent3" w:themeShade="BF"/>
            <w:sz w:val="24"/>
            <w:szCs w:val="24"/>
          </w:rPr>
          <w:t>http://jckvmi.jimdo.com</w:t>
        </w:r>
      </w:hyperlink>
    </w:p>
    <w:p w:rsidR="00541012" w:rsidRPr="00B653E1" w:rsidRDefault="00D32E0E" w:rsidP="00541012">
      <w:pPr>
        <w:pStyle w:val="a8"/>
        <w:numPr>
          <w:ilvl w:val="0"/>
          <w:numId w:val="1"/>
        </w:numPr>
        <w:bidi w:val="0"/>
        <w:rPr>
          <w:rFonts w:asciiTheme="majorBidi" w:hAnsiTheme="majorBidi" w:cstheme="majorBidi"/>
          <w:b/>
          <w:bCs/>
          <w:color w:val="76923C" w:themeColor="accent3" w:themeShade="BF"/>
          <w:sz w:val="24"/>
          <w:szCs w:val="24"/>
        </w:rPr>
      </w:pPr>
      <w:hyperlink r:id="rId12" w:history="1">
        <w:r w:rsidR="00541012" w:rsidRPr="00B653E1">
          <w:rPr>
            <w:rFonts w:asciiTheme="majorBidi" w:hAnsiTheme="majorBidi" w:cstheme="majorBidi"/>
            <w:b/>
            <w:bCs/>
            <w:color w:val="76923C" w:themeColor="accent3" w:themeShade="BF"/>
            <w:sz w:val="24"/>
            <w:szCs w:val="24"/>
            <w:u w:val="single"/>
          </w:rPr>
          <w:t>http://www.eslpartyland.com/teachers/nov/listen.htm</w:t>
        </w:r>
      </w:hyperlink>
    </w:p>
    <w:p w:rsidR="00541012" w:rsidRPr="00B653E1" w:rsidRDefault="00D32E0E" w:rsidP="00541012">
      <w:pPr>
        <w:pStyle w:val="a8"/>
        <w:numPr>
          <w:ilvl w:val="0"/>
          <w:numId w:val="1"/>
        </w:numPr>
        <w:bidi w:val="0"/>
        <w:rPr>
          <w:rStyle w:val="apple-style-span"/>
          <w:rFonts w:asciiTheme="majorBidi" w:hAnsiTheme="majorBidi" w:cstheme="majorBidi"/>
          <w:b/>
          <w:bCs/>
          <w:color w:val="76923C" w:themeColor="accent3" w:themeShade="BF"/>
          <w:sz w:val="24"/>
          <w:szCs w:val="24"/>
        </w:rPr>
      </w:pPr>
      <w:hyperlink r:id="rId13" w:history="1">
        <w:r w:rsidR="00541012" w:rsidRPr="00B653E1">
          <w:rPr>
            <w:rStyle w:val="Hyperlink"/>
            <w:rFonts w:asciiTheme="majorBidi" w:hAnsiTheme="majorBidi" w:cstheme="majorBidi"/>
            <w:b/>
            <w:bCs/>
            <w:color w:val="76923C" w:themeColor="accent3" w:themeShade="BF"/>
            <w:sz w:val="24"/>
            <w:szCs w:val="24"/>
          </w:rPr>
          <w:t>www.listen-and-write.com/</w:t>
        </w:r>
      </w:hyperlink>
    </w:p>
    <w:p w:rsidR="00604AB8" w:rsidRDefault="00D32E0E" w:rsidP="00541012">
      <w:pPr>
        <w:pStyle w:val="a8"/>
        <w:numPr>
          <w:ilvl w:val="0"/>
          <w:numId w:val="1"/>
        </w:numPr>
        <w:bidi w:val="0"/>
        <w:rPr>
          <w:rFonts w:cs="Sultan Medium"/>
          <w:color w:val="4F6228" w:themeColor="accent3" w:themeShade="80"/>
        </w:rPr>
      </w:pPr>
      <w:hyperlink r:id="rId14" w:history="1">
        <w:r w:rsidR="00541012" w:rsidRPr="00B653E1">
          <w:rPr>
            <w:rStyle w:val="Hyperlink"/>
            <w:rFonts w:asciiTheme="majorBidi" w:hAnsiTheme="majorBidi" w:cstheme="majorBidi"/>
            <w:b/>
            <w:bCs/>
            <w:color w:val="76923C" w:themeColor="accent3" w:themeShade="BF"/>
            <w:sz w:val="24"/>
            <w:szCs w:val="24"/>
          </w:rPr>
          <w:t>www.rong-chang.com/listen.htm</w:t>
        </w:r>
      </w:hyperlink>
    </w:p>
    <w:p w:rsidR="00604AB8" w:rsidRDefault="00604AB8" w:rsidP="00604AB8">
      <w:pPr>
        <w:bidi w:val="0"/>
        <w:rPr>
          <w:rFonts w:cs="Sultan Medium"/>
          <w:color w:val="4F6228" w:themeColor="accent3" w:themeShade="80"/>
        </w:rPr>
      </w:pPr>
      <w:r w:rsidRPr="00604AB8">
        <w:rPr>
          <w:rFonts w:ascii="Times New Roman" w:eastAsia="Calibri" w:hAnsi="Times New Roman" w:cs="Times New Roman"/>
          <w:b/>
          <w:bCs/>
        </w:rPr>
        <w:t xml:space="preserve">Note: There are 10 chapters in </w:t>
      </w:r>
      <w:r>
        <w:rPr>
          <w:rFonts w:ascii="Times New Roman" w:eastAsia="Calibri" w:hAnsi="Times New Roman" w:cs="Times New Roman"/>
          <w:b/>
          <w:bCs/>
        </w:rPr>
        <w:t>the text</w:t>
      </w:r>
      <w:r w:rsidRPr="00604AB8">
        <w:rPr>
          <w:rFonts w:ascii="Times New Roman" w:eastAsia="Calibri" w:hAnsi="Times New Roman" w:cs="Times New Roman"/>
          <w:b/>
          <w:bCs/>
        </w:rPr>
        <w:t xml:space="preserve">book.  The Instructor may select and reject any chapter </w:t>
      </w:r>
      <w:r>
        <w:rPr>
          <w:rFonts w:ascii="Times New Roman" w:eastAsia="Calibri" w:hAnsi="Times New Roman" w:cs="Times New Roman"/>
          <w:b/>
          <w:bCs/>
        </w:rPr>
        <w:t>for</w:t>
      </w:r>
      <w:r w:rsidRPr="00604AB8">
        <w:rPr>
          <w:rFonts w:ascii="Times New Roman" w:eastAsia="Calibri" w:hAnsi="Times New Roman" w:cs="Times New Roman"/>
          <w:b/>
          <w:bCs/>
        </w:rPr>
        <w:t xml:space="preserve"> cultural and ethical considerations.</w:t>
      </w:r>
    </w:p>
    <w:p w:rsidR="001C33AC" w:rsidRPr="001C33AC" w:rsidRDefault="001C33AC" w:rsidP="001C33AC">
      <w:pPr>
        <w:bidi w:val="0"/>
        <w:rPr>
          <w:rFonts w:asciiTheme="majorBidi" w:hAnsiTheme="majorBidi" w:cstheme="majorBidi"/>
          <w:b/>
          <w:bCs/>
        </w:rPr>
      </w:pPr>
      <w:r>
        <w:rPr>
          <w:rFonts w:asciiTheme="majorBidi" w:hAnsiTheme="majorBidi" w:cstheme="majorBidi"/>
          <w:b/>
          <w:bCs/>
        </w:rPr>
        <w:t>*</w:t>
      </w:r>
      <w:r w:rsidRPr="001C33AC">
        <w:rPr>
          <w:rFonts w:asciiTheme="majorBidi" w:hAnsiTheme="majorBidi" w:cstheme="majorBidi"/>
          <w:b/>
          <w:bCs/>
        </w:rPr>
        <w:t>Note that textbooks are subject to the process of adaptation or change from time to time.</w:t>
      </w:r>
    </w:p>
    <w:p w:rsidR="00604AB8" w:rsidRPr="00604AB8" w:rsidRDefault="00604AB8" w:rsidP="00604AB8">
      <w:pPr>
        <w:bidi w:val="0"/>
        <w:rPr>
          <w:rFonts w:cs="Sultan Medium"/>
          <w:color w:val="4F6228" w:themeColor="accent3" w:themeShade="80"/>
        </w:rPr>
      </w:pPr>
    </w:p>
    <w:sectPr w:rsidR="00604AB8" w:rsidRPr="00604AB8" w:rsidSect="008756E4">
      <w:headerReference w:type="default" r:id="rId15"/>
      <w:footerReference w:type="default" r:id="rId16"/>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67F" w:rsidRDefault="00C8667F" w:rsidP="00763B53">
      <w:pPr>
        <w:spacing w:after="0" w:line="240" w:lineRule="auto"/>
      </w:pPr>
      <w:r>
        <w:separator/>
      </w:r>
    </w:p>
  </w:endnote>
  <w:endnote w:type="continuationSeparator" w:id="1">
    <w:p w:rsidR="00C8667F" w:rsidRDefault="00C8667F"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ltan Medium">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00000000"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Arabic Transparent">
    <w:altName w:val="Calibri"/>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D32E0E"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D32E0E" w:rsidRPr="00C36CE6">
              <w:rPr>
                <w:rFonts w:cs="Sultan Medium"/>
                <w:b/>
                <w:color w:val="4F6228" w:themeColor="accent3" w:themeShade="80"/>
                <w:sz w:val="24"/>
                <w:szCs w:val="24"/>
              </w:rPr>
              <w:fldChar w:fldCharType="separate"/>
            </w:r>
            <w:r w:rsidR="00D610B1">
              <w:rPr>
                <w:rFonts w:cs="Sultan Medium"/>
                <w:b/>
                <w:noProof/>
                <w:color w:val="4F6228" w:themeColor="accent3" w:themeShade="80"/>
                <w:sz w:val="24"/>
                <w:szCs w:val="24"/>
                <w:rtl/>
              </w:rPr>
              <w:t>2</w:t>
            </w:r>
            <w:r w:rsidR="00D32E0E"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D32E0E">
    <w:pPr>
      <w:pStyle w:val="a5"/>
    </w:pPr>
    <w:r>
      <w:rPr>
        <w:noProof/>
      </w:rPr>
      <w:pict>
        <v:rect id="Rectangle 1" o:spid="_x0000_s4097" alt="Description: 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001207B2">
                  <w:rPr>
                    <w:rFonts w:cs="SKR HEAD1" w:hint="cs"/>
                    <w:color w:val="EAF1DD" w:themeColor="accent3" w:themeTint="33"/>
                    <w:sz w:val="20"/>
                    <w:szCs w:val="20"/>
                    <w:rtl/>
                  </w:rPr>
                  <w:t>إدارة</w:t>
                </w:r>
                <w:r w:rsidR="008356A2">
                  <w:rPr>
                    <w:rFonts w:cs="SKR HEAD1" w:hint="cs"/>
                    <w:color w:val="EAF1DD" w:themeColor="accent3" w:themeTint="33"/>
                    <w:sz w:val="20"/>
                    <w:szCs w:val="20"/>
                    <w:rtl/>
                  </w:rPr>
                  <w:t>البرامج الدراسية والتطوير</w:t>
                </w:r>
                <w:r w:rsidR="002D0681"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67F" w:rsidRDefault="00C8667F" w:rsidP="00763B53">
      <w:pPr>
        <w:spacing w:after="0" w:line="240" w:lineRule="auto"/>
      </w:pPr>
      <w:r>
        <w:separator/>
      </w:r>
    </w:p>
  </w:footnote>
  <w:footnote w:type="continuationSeparator" w:id="1">
    <w:p w:rsidR="00C8667F" w:rsidRDefault="00C8667F"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FC" w:rsidRDefault="00D32E0E">
    <w:pPr>
      <w:pStyle w:val="a4"/>
    </w:pPr>
    <w:r>
      <w:rPr>
        <w:noProof/>
      </w:rPr>
      <w:pict>
        <v:rect id="Rectangle 4" o:spid="_x0000_s4099" alt="Description: 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Description: 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C4C0A"/>
    <w:multiLevelType w:val="hybridMultilevel"/>
    <w:tmpl w:val="8E920B3C"/>
    <w:lvl w:ilvl="0" w:tplc="52E0B848">
      <w:start w:val="1"/>
      <w:numFmt w:val="decimal"/>
      <w:lvlText w:val="%1."/>
      <w:lvlJc w:val="left"/>
      <w:pPr>
        <w:ind w:left="720" w:hanging="360"/>
      </w:pPr>
      <w:rPr>
        <w:rFonts w:asciiTheme="minorHAnsi" w:hAnsiTheme="minorHAnsi" w:hint="default"/>
        <w:b/>
        <w:bCs/>
        <w:color w:val="76923C" w:themeColor="accent3" w:themeShade="B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40021"/>
    <w:multiLevelType w:val="hybridMultilevel"/>
    <w:tmpl w:val="D1AC7468"/>
    <w:lvl w:ilvl="0" w:tplc="80164F62">
      <w:start w:val="3"/>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A14301"/>
    <w:multiLevelType w:val="hybridMultilevel"/>
    <w:tmpl w:val="F0D480FC"/>
    <w:lvl w:ilvl="0" w:tplc="8B20B2C6">
      <w:start w:val="3"/>
      <w:numFmt w:val="bullet"/>
      <w:lvlText w:val=""/>
      <w:lvlJc w:val="left"/>
      <w:pPr>
        <w:ind w:left="720" w:hanging="360"/>
      </w:pPr>
      <w:rPr>
        <w:rFonts w:ascii="Symbol" w:eastAsiaTheme="minorEastAsia" w:hAnsi="Symbol" w:cs="Sulta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755C1"/>
    <w:multiLevelType w:val="hybridMultilevel"/>
    <w:tmpl w:val="ACCA5B8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C65C88"/>
    <w:multiLevelType w:val="hybridMultilevel"/>
    <w:tmpl w:val="16E0F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A94EFC"/>
    <w:rsid w:val="00010C48"/>
    <w:rsid w:val="00031B7A"/>
    <w:rsid w:val="00042A33"/>
    <w:rsid w:val="0004770D"/>
    <w:rsid w:val="00065064"/>
    <w:rsid w:val="000670DE"/>
    <w:rsid w:val="000772AB"/>
    <w:rsid w:val="000862D5"/>
    <w:rsid w:val="000B732E"/>
    <w:rsid w:val="000C29D3"/>
    <w:rsid w:val="001207B2"/>
    <w:rsid w:val="00161801"/>
    <w:rsid w:val="00163634"/>
    <w:rsid w:val="001A39B5"/>
    <w:rsid w:val="001C33AC"/>
    <w:rsid w:val="002311C8"/>
    <w:rsid w:val="002425F4"/>
    <w:rsid w:val="002963FD"/>
    <w:rsid w:val="002D0681"/>
    <w:rsid w:val="002E6E80"/>
    <w:rsid w:val="002F2375"/>
    <w:rsid w:val="0033116C"/>
    <w:rsid w:val="003725F4"/>
    <w:rsid w:val="003B531C"/>
    <w:rsid w:val="003B7C92"/>
    <w:rsid w:val="00415619"/>
    <w:rsid w:val="00435743"/>
    <w:rsid w:val="00474C6C"/>
    <w:rsid w:val="00474E48"/>
    <w:rsid w:val="004A11A8"/>
    <w:rsid w:val="004D0F5F"/>
    <w:rsid w:val="004E5A94"/>
    <w:rsid w:val="0051682F"/>
    <w:rsid w:val="0051776A"/>
    <w:rsid w:val="00541012"/>
    <w:rsid w:val="005D677C"/>
    <w:rsid w:val="0060014C"/>
    <w:rsid w:val="00600EAA"/>
    <w:rsid w:val="00604AB8"/>
    <w:rsid w:val="0063475D"/>
    <w:rsid w:val="006458A0"/>
    <w:rsid w:val="00690BD5"/>
    <w:rsid w:val="006B03A4"/>
    <w:rsid w:val="006B7B1A"/>
    <w:rsid w:val="006C59D7"/>
    <w:rsid w:val="00717442"/>
    <w:rsid w:val="00726D08"/>
    <w:rsid w:val="00742A36"/>
    <w:rsid w:val="00763B53"/>
    <w:rsid w:val="007773DF"/>
    <w:rsid w:val="00787F90"/>
    <w:rsid w:val="007C709E"/>
    <w:rsid w:val="007F2240"/>
    <w:rsid w:val="00817156"/>
    <w:rsid w:val="008356A2"/>
    <w:rsid w:val="008756E4"/>
    <w:rsid w:val="00887A08"/>
    <w:rsid w:val="008D0058"/>
    <w:rsid w:val="009134FE"/>
    <w:rsid w:val="009273CD"/>
    <w:rsid w:val="00936B09"/>
    <w:rsid w:val="009802EB"/>
    <w:rsid w:val="009806A8"/>
    <w:rsid w:val="00991FFC"/>
    <w:rsid w:val="009A664B"/>
    <w:rsid w:val="009B1609"/>
    <w:rsid w:val="00A208BA"/>
    <w:rsid w:val="00A21876"/>
    <w:rsid w:val="00A40EC3"/>
    <w:rsid w:val="00A647DB"/>
    <w:rsid w:val="00A94EFC"/>
    <w:rsid w:val="00AA1EC7"/>
    <w:rsid w:val="00AC4783"/>
    <w:rsid w:val="00AE7751"/>
    <w:rsid w:val="00B705BA"/>
    <w:rsid w:val="00B804D5"/>
    <w:rsid w:val="00B91445"/>
    <w:rsid w:val="00B93D6F"/>
    <w:rsid w:val="00BB025B"/>
    <w:rsid w:val="00BD0CAB"/>
    <w:rsid w:val="00C17F31"/>
    <w:rsid w:val="00C36CE6"/>
    <w:rsid w:val="00C531A8"/>
    <w:rsid w:val="00C8667F"/>
    <w:rsid w:val="00CB1F06"/>
    <w:rsid w:val="00CC3040"/>
    <w:rsid w:val="00CE1E31"/>
    <w:rsid w:val="00D02804"/>
    <w:rsid w:val="00D040B8"/>
    <w:rsid w:val="00D13420"/>
    <w:rsid w:val="00D32E0E"/>
    <w:rsid w:val="00D36A8A"/>
    <w:rsid w:val="00D6057A"/>
    <w:rsid w:val="00D610B1"/>
    <w:rsid w:val="00D729CF"/>
    <w:rsid w:val="00D84F95"/>
    <w:rsid w:val="00D95704"/>
    <w:rsid w:val="00DF53D9"/>
    <w:rsid w:val="00E33968"/>
    <w:rsid w:val="00E57DFC"/>
    <w:rsid w:val="00E67407"/>
    <w:rsid w:val="00E7727F"/>
    <w:rsid w:val="00E91FF5"/>
    <w:rsid w:val="00EB0CE0"/>
    <w:rsid w:val="00EB7044"/>
    <w:rsid w:val="00EE621E"/>
    <w:rsid w:val="00EF5C6C"/>
    <w:rsid w:val="00F33CA4"/>
    <w:rsid w:val="00F50C2C"/>
    <w:rsid w:val="00F60FB7"/>
    <w:rsid w:val="00F616B5"/>
    <w:rsid w:val="00FB1729"/>
    <w:rsid w:val="00FB49A3"/>
    <w:rsid w:val="00FC644A"/>
    <w:rsid w:val="00FF0A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604AB8"/>
    <w:rPr>
      <w:color w:val="0000FF" w:themeColor="hyperlink"/>
      <w:u w:val="single"/>
    </w:rPr>
  </w:style>
  <w:style w:type="paragraph" w:styleId="a8">
    <w:name w:val="List Paragraph"/>
    <w:basedOn w:val="a"/>
    <w:uiPriority w:val="34"/>
    <w:qFormat/>
    <w:rsid w:val="00604AB8"/>
    <w:pPr>
      <w:ind w:left="720"/>
      <w:contextualSpacing/>
    </w:pPr>
  </w:style>
  <w:style w:type="character" w:customStyle="1" w:styleId="apple-style-span">
    <w:name w:val="apple-style-span"/>
    <w:basedOn w:val="a0"/>
    <w:rsid w:val="005410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 w:type="paragraph" w:styleId="BalloonText">
    <w:name w:val="Balloon Text"/>
    <w:basedOn w:val="Normal"/>
    <w:link w:val="BalloonTextChar"/>
    <w:uiPriority w:val="99"/>
    <w:semiHidden/>
    <w:unhideWhenUsed/>
    <w:rsid w:val="000C2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9D3"/>
    <w:rPr>
      <w:rFonts w:ascii="Tahoma" w:eastAsiaTheme="minorEastAsia" w:hAnsi="Tahoma" w:cs="Tahoma"/>
      <w:sz w:val="16"/>
      <w:szCs w:val="16"/>
      <w:lang w:val="en-US"/>
    </w:rPr>
  </w:style>
  <w:style w:type="table" w:styleId="LightShading-Accent3">
    <w:name w:val="Light Shading Accent 3"/>
    <w:basedOn w:val="TableNormal"/>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3">
    <w:name w:val="Colorful Shading Accent 3"/>
    <w:basedOn w:val="TableNormal"/>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Header">
    <w:name w:val="header"/>
    <w:basedOn w:val="Normal"/>
    <w:link w:val="HeaderChar"/>
    <w:uiPriority w:val="99"/>
    <w:unhideWhenUsed/>
    <w:rsid w:val="00763B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B53"/>
    <w:rPr>
      <w:rFonts w:eastAsiaTheme="minorEastAsia"/>
      <w:lang w:val="en-US"/>
    </w:rPr>
  </w:style>
  <w:style w:type="paragraph" w:styleId="Footer">
    <w:name w:val="footer"/>
    <w:basedOn w:val="Normal"/>
    <w:link w:val="FooterChar"/>
    <w:uiPriority w:val="99"/>
    <w:unhideWhenUsed/>
    <w:rsid w:val="00763B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B53"/>
    <w:rPr>
      <w:rFonts w:eastAsiaTheme="minorEastAsia"/>
      <w:lang w:val="en-US"/>
    </w:rPr>
  </w:style>
  <w:style w:type="paragraph" w:styleId="NoSpacing">
    <w:name w:val="No Spacing"/>
    <w:link w:val="NoSpacingChar"/>
    <w:uiPriority w:val="1"/>
    <w:qFormat/>
    <w:rsid w:val="00EE621E"/>
    <w:pPr>
      <w:bidi/>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E621E"/>
    <w:rPr>
      <w:rFonts w:eastAsiaTheme="minorEastAsia"/>
      <w:lang w:val="en-US"/>
    </w:rPr>
  </w:style>
  <w:style w:type="table" w:styleId="TableGrid">
    <w:name w:val="Table Grid"/>
    <w:basedOn w:val="TableNormal"/>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4AB8"/>
    <w:rPr>
      <w:color w:val="0000FF" w:themeColor="hyperlink"/>
      <w:u w:val="single"/>
    </w:rPr>
  </w:style>
  <w:style w:type="paragraph" w:styleId="ListParagraph">
    <w:name w:val="List Paragraph"/>
    <w:basedOn w:val="Normal"/>
    <w:uiPriority w:val="34"/>
    <w:qFormat/>
    <w:rsid w:val="00604AB8"/>
    <w:pPr>
      <w:ind w:left="720"/>
      <w:contextualSpacing/>
    </w:pPr>
  </w:style>
  <w:style w:type="character" w:customStyle="1" w:styleId="apple-style-span">
    <w:name w:val="apple-style-span"/>
    <w:basedOn w:val="DefaultParagraphFont"/>
    <w:rsid w:val="00541012"/>
  </w:style>
</w:styles>
</file>

<file path=word/webSettings.xml><?xml version="1.0" encoding="utf-8"?>
<w:webSettings xmlns:r="http://schemas.openxmlformats.org/officeDocument/2006/relationships" xmlns:w="http://schemas.openxmlformats.org/wordprocessingml/2006/main">
  <w:divs>
    <w:div w:id="1138032773">
      <w:bodyDiv w:val="1"/>
      <w:marLeft w:val="0"/>
      <w:marRight w:val="0"/>
      <w:marTop w:val="0"/>
      <w:marBottom w:val="0"/>
      <w:divBdr>
        <w:top w:val="none" w:sz="0" w:space="0" w:color="auto"/>
        <w:left w:val="none" w:sz="0" w:space="0" w:color="auto"/>
        <w:bottom w:val="none" w:sz="0" w:space="0" w:color="auto"/>
        <w:right w:val="none" w:sz="0" w:space="0" w:color="auto"/>
      </w:divBdr>
    </w:div>
    <w:div w:id="1644433939">
      <w:bodyDiv w:val="1"/>
      <w:marLeft w:val="0"/>
      <w:marRight w:val="0"/>
      <w:marTop w:val="0"/>
      <w:marBottom w:val="0"/>
      <w:divBdr>
        <w:top w:val="none" w:sz="0" w:space="0" w:color="auto"/>
        <w:left w:val="none" w:sz="0" w:space="0" w:color="auto"/>
        <w:bottom w:val="none" w:sz="0" w:space="0" w:color="auto"/>
        <w:right w:val="none" w:sz="0" w:space="0" w:color="auto"/>
      </w:divBdr>
      <w:divsChild>
        <w:div w:id="1293057194">
          <w:marLeft w:val="0"/>
          <w:marRight w:val="0"/>
          <w:marTop w:val="0"/>
          <w:marBottom w:val="0"/>
          <w:divBdr>
            <w:top w:val="none" w:sz="0" w:space="0" w:color="auto"/>
            <w:left w:val="none" w:sz="0" w:space="0" w:color="auto"/>
            <w:bottom w:val="none" w:sz="0" w:space="0" w:color="auto"/>
            <w:right w:val="none" w:sz="0" w:space="0" w:color="auto"/>
          </w:divBdr>
        </w:div>
        <w:div w:id="5341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isten-and-writ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slpartyland.com/teachers/nov/listen.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ckvmi.jimd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ibguides.westvalley.edu/esl"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orrentcrazy.com/download.php?d=SW1wcm92ZSB5b3VyIElFTFRTIExpc3RlbmluZyBhbmQgU3BlYWtpbmcgU2tpbGxzIENEMiAoTWFjTWlsbGFuLDIwMDcp&amp;f=Improve+your+IELTS+Listening+and+Speaking+Skills+CD2+%28MacMillan%2C2007%29&amp;s=r1" TargetMode="External"/><Relationship Id="rId14" Type="http://schemas.openxmlformats.org/officeDocument/2006/relationships/hyperlink" Target="http://www.rong-chang.com/listen.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699A6-65A6-45C8-8825-48F3A533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865</Words>
  <Characters>4936</Characters>
  <Application>Microsoft Office Word</Application>
  <DocSecurity>0</DocSecurity>
  <Lines>41</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Majmaah University</Company>
  <LinksUpToDate>false</LinksUpToDate>
  <CharactersWithSpaces>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8</cp:revision>
  <cp:lastPrinted>2012-12-25T07:26:00Z</cp:lastPrinted>
  <dcterms:created xsi:type="dcterms:W3CDTF">2019-03-12T20:13:00Z</dcterms:created>
  <dcterms:modified xsi:type="dcterms:W3CDTF">2019-04-06T06:46:00Z</dcterms:modified>
</cp:coreProperties>
</file>